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88867721"/>
    <w:p w14:paraId="78470464" w14:textId="386A3788" w:rsidR="00C64367" w:rsidRPr="00975FF4" w:rsidRDefault="00C64367" w:rsidP="004C1F68">
      <w:pPr>
        <w:widowControl w:val="0"/>
        <w:pBdr>
          <w:between w:val="nil"/>
        </w:pBdr>
        <w:spacing w:line="360" w:lineRule="auto"/>
        <w:ind w:left="0" w:hanging="2"/>
        <w:jc w:val="center"/>
        <w:rPr>
          <w:rFonts w:eastAsia="Merriweather"/>
          <w:b/>
          <w:sz w:val="22"/>
          <w:szCs w:val="22"/>
          <w:u w:val="single"/>
        </w:rPr>
      </w:pPr>
      <w:r>
        <w:rPr>
          <w:noProof/>
          <w:sz w:val="22"/>
          <w:szCs w:val="22"/>
        </w:rPr>
        <mc:AlternateContent>
          <mc:Choice Requires="wps">
            <w:drawing>
              <wp:anchor distT="0" distB="0" distL="114300" distR="114300" simplePos="0" relativeHeight="251658240" behindDoc="0" locked="0" layoutInCell="1" allowOverlap="1" wp14:anchorId="4AE75E1F" wp14:editId="594B4A32">
                <wp:simplePos x="0" y="0"/>
                <wp:positionH relativeFrom="column">
                  <wp:posOffset>0</wp:posOffset>
                </wp:positionH>
                <wp:positionV relativeFrom="paragraph">
                  <wp:posOffset>0</wp:posOffset>
                </wp:positionV>
                <wp:extent cx="635000" cy="635000"/>
                <wp:effectExtent l="0" t="0" r="3175" b="3175"/>
                <wp:wrapNone/>
                <wp:docPr id="1205617312" name="Retângulo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67A8E60D" id="Retângulo 3" o:spid="_x0000_s1026"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Pr="00975FF4">
        <w:rPr>
          <w:rFonts w:eastAsia="Merriweather"/>
          <w:b/>
          <w:sz w:val="22"/>
          <w:szCs w:val="22"/>
          <w:u w:val="single"/>
        </w:rPr>
        <w:t>TERMO DE REFERÊNCIA.</w:t>
      </w:r>
    </w:p>
    <w:p w14:paraId="57805AF3" w14:textId="6067BECF" w:rsidR="00C64367" w:rsidRPr="00975FF4" w:rsidRDefault="00C64367" w:rsidP="004C1F68">
      <w:pPr>
        <w:spacing w:line="360" w:lineRule="auto"/>
        <w:ind w:left="0" w:hanging="2"/>
        <w:jc w:val="center"/>
        <w:rPr>
          <w:rFonts w:eastAsia="Merriweather"/>
          <w:b/>
          <w:sz w:val="22"/>
          <w:szCs w:val="22"/>
        </w:rPr>
      </w:pPr>
      <w:r w:rsidRPr="00975FF4">
        <w:rPr>
          <w:rFonts w:eastAsia="Merriweather"/>
          <w:b/>
          <w:sz w:val="22"/>
          <w:szCs w:val="22"/>
        </w:rPr>
        <w:t xml:space="preserve">PROCESSO ADMINISTRATIVO Nº. </w:t>
      </w:r>
      <w:r w:rsidR="00017D40">
        <w:rPr>
          <w:rFonts w:eastAsia="Merriweather"/>
          <w:b/>
          <w:sz w:val="22"/>
          <w:szCs w:val="22"/>
        </w:rPr>
        <w:t>08/2025</w:t>
      </w:r>
    </w:p>
    <w:p w14:paraId="722E0865" w14:textId="77777777" w:rsidR="00C64367" w:rsidRPr="00975FF4" w:rsidRDefault="00C64367" w:rsidP="004C1F68">
      <w:pPr>
        <w:spacing w:line="360" w:lineRule="auto"/>
        <w:ind w:left="0" w:hanging="2"/>
        <w:jc w:val="both"/>
        <w:rPr>
          <w:rFonts w:eastAsia="Merriweather"/>
          <w:b/>
          <w:sz w:val="22"/>
          <w:szCs w:val="22"/>
        </w:rPr>
      </w:pPr>
      <w:r w:rsidRPr="00975FF4">
        <w:rPr>
          <w:rFonts w:eastAsia="Merriweather"/>
          <w:b/>
          <w:sz w:val="22"/>
          <w:szCs w:val="22"/>
        </w:rPr>
        <w:t>1.  OBJETO</w:t>
      </w:r>
    </w:p>
    <w:p w14:paraId="6B050F03" w14:textId="5BE54877" w:rsidR="00C64367" w:rsidRPr="00975FF4" w:rsidRDefault="00C64367" w:rsidP="004C1F68">
      <w:pPr>
        <w:spacing w:line="360" w:lineRule="auto"/>
        <w:ind w:left="0" w:hanging="2"/>
        <w:jc w:val="both"/>
        <w:rPr>
          <w:rFonts w:eastAsia="Merriweather"/>
          <w:sz w:val="22"/>
          <w:szCs w:val="22"/>
        </w:rPr>
      </w:pPr>
      <w:r w:rsidRPr="00975FF4">
        <w:rPr>
          <w:rFonts w:eastAsia="Merriweather"/>
          <w:sz w:val="22"/>
          <w:szCs w:val="22"/>
        </w:rPr>
        <w:t xml:space="preserve">1.1.  O presente Termo de Referência tem por objeto a </w:t>
      </w:r>
      <w:r w:rsidR="00E92D30" w:rsidRPr="00E92D30">
        <w:rPr>
          <w:rFonts w:eastAsia="Merriweather"/>
          <w:sz w:val="22"/>
          <w:szCs w:val="22"/>
        </w:rPr>
        <w:t xml:space="preserve">aquisição de equipamentos e materiais permanentes, conforme resolução </w:t>
      </w:r>
      <w:r w:rsidR="00E92D30">
        <w:rPr>
          <w:rFonts w:eastAsia="Merriweather"/>
          <w:sz w:val="22"/>
          <w:szCs w:val="22"/>
        </w:rPr>
        <w:t>SESA</w:t>
      </w:r>
      <w:r w:rsidR="00E92D30" w:rsidRPr="00E92D30">
        <w:rPr>
          <w:rFonts w:eastAsia="Merriweather"/>
          <w:sz w:val="22"/>
          <w:szCs w:val="22"/>
        </w:rPr>
        <w:t xml:space="preserve"> nº1431/2023, ao qual habilita os municípios a pleitearem adesão aos recursos financeiros para aquisição de equipamentos e materiais permanentes, para consolidação e expansão da rede de atenção à saúde no âmbito do </w:t>
      </w:r>
      <w:r w:rsidR="00E92D30">
        <w:rPr>
          <w:rFonts w:eastAsia="Merriweather"/>
          <w:sz w:val="22"/>
          <w:szCs w:val="22"/>
        </w:rPr>
        <w:t xml:space="preserve">SUS </w:t>
      </w:r>
      <w:r w:rsidR="00E92D30" w:rsidRPr="00E92D30">
        <w:rPr>
          <w:rFonts w:eastAsia="Merriweather"/>
          <w:sz w:val="22"/>
          <w:szCs w:val="22"/>
        </w:rPr>
        <w:t xml:space="preserve">no </w:t>
      </w:r>
      <w:r w:rsidR="00E92D30">
        <w:rPr>
          <w:rFonts w:eastAsia="Merriweather"/>
          <w:sz w:val="22"/>
          <w:szCs w:val="22"/>
        </w:rPr>
        <w:t>P</w:t>
      </w:r>
      <w:r w:rsidR="00E92D30" w:rsidRPr="00E92D30">
        <w:rPr>
          <w:rFonts w:eastAsia="Merriweather"/>
          <w:sz w:val="22"/>
          <w:szCs w:val="22"/>
        </w:rPr>
        <w:t>araná.</w:t>
      </w:r>
      <w:r w:rsidR="00E92D30">
        <w:rPr>
          <w:rFonts w:eastAsia="Merriweather"/>
          <w:sz w:val="22"/>
          <w:szCs w:val="22"/>
        </w:rPr>
        <w:t xml:space="preserve">, </w:t>
      </w:r>
      <w:r w:rsidRPr="00975FF4">
        <w:rPr>
          <w:rFonts w:eastAsia="Merriweather"/>
          <w:sz w:val="22"/>
          <w:szCs w:val="22"/>
        </w:rPr>
        <w:t xml:space="preserve">conforme especificação contida nos anexos e neste Termo de Referência, partes integrantes do Edital. </w:t>
      </w:r>
    </w:p>
    <w:p w14:paraId="3C1DDDE7" w14:textId="77777777" w:rsidR="00C64367" w:rsidRPr="00975FF4" w:rsidRDefault="00C64367" w:rsidP="004C1F68">
      <w:pPr>
        <w:spacing w:line="360" w:lineRule="auto"/>
        <w:ind w:left="0" w:hanging="2"/>
        <w:jc w:val="both"/>
        <w:rPr>
          <w:rFonts w:eastAsia="Merriweather"/>
          <w:sz w:val="22"/>
          <w:szCs w:val="22"/>
        </w:rPr>
      </w:pPr>
    </w:p>
    <w:p w14:paraId="60D6AB7A" w14:textId="5E93A430" w:rsidR="00C64367" w:rsidRPr="00975FF4" w:rsidRDefault="00BC47BA" w:rsidP="004C1F68">
      <w:pPr>
        <w:spacing w:line="360" w:lineRule="auto"/>
        <w:ind w:left="0" w:hanging="2"/>
        <w:jc w:val="both"/>
        <w:rPr>
          <w:rFonts w:eastAsia="Merriweather"/>
          <w:b/>
          <w:bCs/>
          <w:sz w:val="22"/>
          <w:szCs w:val="22"/>
        </w:rPr>
      </w:pPr>
      <w:r>
        <w:rPr>
          <w:rFonts w:eastAsia="Merriweather"/>
          <w:b/>
          <w:bCs/>
          <w:sz w:val="22"/>
          <w:szCs w:val="22"/>
        </w:rPr>
        <w:t>1.</w:t>
      </w:r>
      <w:r w:rsidR="00D66BBD">
        <w:rPr>
          <w:rFonts w:eastAsia="Merriweather"/>
          <w:b/>
          <w:bCs/>
          <w:sz w:val="22"/>
          <w:szCs w:val="22"/>
        </w:rPr>
        <w:t>2</w:t>
      </w:r>
      <w:r>
        <w:rPr>
          <w:rFonts w:eastAsia="Merriweather"/>
          <w:b/>
          <w:bCs/>
          <w:sz w:val="22"/>
          <w:szCs w:val="22"/>
        </w:rPr>
        <w:t>.</w:t>
      </w:r>
      <w:r w:rsidR="00C64367" w:rsidRPr="00975FF4">
        <w:rPr>
          <w:rFonts w:eastAsia="Merriweather"/>
          <w:b/>
          <w:bCs/>
          <w:sz w:val="22"/>
          <w:szCs w:val="22"/>
        </w:rPr>
        <w:t xml:space="preserve"> ESPECIFICAÇÃO, QUANTIDADES E VALORES</w:t>
      </w:r>
    </w:p>
    <w:p w14:paraId="1619A118" w14:textId="7045E25E" w:rsidR="00017D40" w:rsidRDefault="00BC47BA" w:rsidP="00017D40">
      <w:pPr>
        <w:spacing w:line="360" w:lineRule="auto"/>
        <w:ind w:left="0" w:hanging="2"/>
        <w:jc w:val="both"/>
        <w:rPr>
          <w:rFonts w:eastAsia="Merriweather"/>
          <w:sz w:val="22"/>
          <w:szCs w:val="22"/>
        </w:rPr>
      </w:pPr>
      <w:r>
        <w:rPr>
          <w:rFonts w:eastAsia="Merriweather"/>
          <w:sz w:val="22"/>
          <w:szCs w:val="22"/>
        </w:rPr>
        <w:t>1.</w:t>
      </w:r>
      <w:r w:rsidR="00D66BBD">
        <w:rPr>
          <w:rFonts w:eastAsia="Merriweather"/>
          <w:sz w:val="22"/>
          <w:szCs w:val="22"/>
        </w:rPr>
        <w:t>2</w:t>
      </w:r>
      <w:r>
        <w:rPr>
          <w:rFonts w:eastAsia="Merriweather"/>
          <w:sz w:val="22"/>
          <w:szCs w:val="22"/>
        </w:rPr>
        <w:t>.1.</w:t>
      </w:r>
      <w:r w:rsidR="00C64367" w:rsidRPr="00975FF4">
        <w:rPr>
          <w:rFonts w:eastAsia="Merriweather"/>
          <w:sz w:val="22"/>
          <w:szCs w:val="22"/>
        </w:rPr>
        <w:t xml:space="preserve"> As especificações, quantidades e valores são as constantes abaixo, sendo parte integrante do edital convocatório.</w:t>
      </w:r>
    </w:p>
    <w:p w14:paraId="0D1E3D73" w14:textId="77777777" w:rsidR="00017D40" w:rsidRPr="00017D40" w:rsidRDefault="00017D40" w:rsidP="00017D40">
      <w:pPr>
        <w:spacing w:line="360" w:lineRule="auto"/>
        <w:ind w:left="0" w:hanging="2"/>
        <w:jc w:val="both"/>
        <w:rPr>
          <w:rFonts w:eastAsia="Merriweather"/>
          <w:sz w:val="22"/>
          <w:szCs w:val="22"/>
        </w:rPr>
      </w:pPr>
    </w:p>
    <w:tbl>
      <w:tblPr>
        <w:tblpPr w:leftFromText="141" w:rightFromText="141" w:vertAnchor="text" w:tblpXSpec="center" w:tblpY="1"/>
        <w:tblOverlap w:val="never"/>
        <w:tblW w:w="9494" w:type="dxa"/>
        <w:jc w:val="center"/>
        <w:tblCellMar>
          <w:left w:w="70" w:type="dxa"/>
          <w:right w:w="70" w:type="dxa"/>
        </w:tblCellMar>
        <w:tblLook w:val="04A0" w:firstRow="1" w:lastRow="0" w:firstColumn="1" w:lastColumn="0" w:noHBand="0" w:noVBand="1"/>
      </w:tblPr>
      <w:tblGrid>
        <w:gridCol w:w="616"/>
        <w:gridCol w:w="574"/>
        <w:gridCol w:w="3625"/>
        <w:gridCol w:w="992"/>
        <w:gridCol w:w="1232"/>
        <w:gridCol w:w="1178"/>
        <w:gridCol w:w="1277"/>
      </w:tblGrid>
      <w:tr w:rsidR="00017D40" w:rsidRPr="0084495A" w14:paraId="7018DEC7" w14:textId="77777777" w:rsidTr="00CF788E">
        <w:trPr>
          <w:trHeight w:val="267"/>
          <w:jc w:val="center"/>
        </w:trPr>
        <w:tc>
          <w:tcPr>
            <w:tcW w:w="61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553E3176" w14:textId="77777777" w:rsidR="00017D40" w:rsidRPr="0084495A" w:rsidRDefault="00017D40" w:rsidP="00CF788E">
            <w:pPr>
              <w:spacing w:line="240" w:lineRule="auto"/>
              <w:ind w:left="0" w:hanging="2"/>
              <w:jc w:val="center"/>
              <w:textDirection w:val="lrTb"/>
              <w:rPr>
                <w:b/>
                <w:bCs/>
                <w:color w:val="000000"/>
                <w:sz w:val="16"/>
                <w:szCs w:val="16"/>
              </w:rPr>
            </w:pPr>
            <w:r w:rsidRPr="0084495A">
              <w:rPr>
                <w:b/>
                <w:bCs/>
                <w:color w:val="000000"/>
                <w:sz w:val="16"/>
                <w:szCs w:val="16"/>
              </w:rPr>
              <w:t>ITEM</w:t>
            </w:r>
          </w:p>
        </w:tc>
        <w:tc>
          <w:tcPr>
            <w:tcW w:w="574"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4DFC6F08" w14:textId="77777777" w:rsidR="00017D40" w:rsidRPr="0084495A" w:rsidRDefault="00017D40" w:rsidP="00CF788E">
            <w:pPr>
              <w:spacing w:line="240" w:lineRule="auto"/>
              <w:ind w:left="0" w:hanging="2"/>
              <w:jc w:val="center"/>
              <w:textDirection w:val="lrTb"/>
              <w:rPr>
                <w:b/>
                <w:bCs/>
                <w:color w:val="000000"/>
                <w:sz w:val="16"/>
                <w:szCs w:val="16"/>
              </w:rPr>
            </w:pPr>
            <w:r w:rsidRPr="0084495A">
              <w:rPr>
                <w:b/>
                <w:bCs/>
                <w:color w:val="000000"/>
                <w:sz w:val="16"/>
                <w:szCs w:val="16"/>
              </w:rPr>
              <w:t>UND</w:t>
            </w:r>
          </w:p>
        </w:tc>
        <w:tc>
          <w:tcPr>
            <w:tcW w:w="3625"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683C66B6" w14:textId="77777777" w:rsidR="00017D40" w:rsidRPr="0084495A" w:rsidRDefault="00017D40" w:rsidP="00CF788E">
            <w:pPr>
              <w:spacing w:line="240" w:lineRule="auto"/>
              <w:ind w:left="0" w:hanging="2"/>
              <w:jc w:val="center"/>
              <w:textDirection w:val="lrTb"/>
              <w:rPr>
                <w:b/>
                <w:bCs/>
                <w:color w:val="000000"/>
                <w:sz w:val="16"/>
                <w:szCs w:val="16"/>
              </w:rPr>
            </w:pPr>
            <w:r w:rsidRPr="0084495A">
              <w:rPr>
                <w:b/>
                <w:bCs/>
                <w:color w:val="000000"/>
                <w:sz w:val="16"/>
                <w:szCs w:val="16"/>
              </w:rPr>
              <w:t>DESCRITIVO</w:t>
            </w:r>
          </w:p>
        </w:tc>
        <w:tc>
          <w:tcPr>
            <w:tcW w:w="992"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703D4807" w14:textId="77777777" w:rsidR="00017D40" w:rsidRPr="0084495A" w:rsidRDefault="00017D40" w:rsidP="00CF788E">
            <w:pPr>
              <w:spacing w:line="240" w:lineRule="auto"/>
              <w:ind w:left="0" w:hanging="2"/>
              <w:jc w:val="center"/>
              <w:textDirection w:val="lrTb"/>
              <w:rPr>
                <w:b/>
                <w:bCs/>
                <w:color w:val="000000"/>
                <w:sz w:val="16"/>
                <w:szCs w:val="16"/>
              </w:rPr>
            </w:pPr>
            <w:r w:rsidRPr="0084495A">
              <w:rPr>
                <w:b/>
                <w:bCs/>
                <w:color w:val="000000"/>
                <w:sz w:val="16"/>
                <w:szCs w:val="16"/>
              </w:rPr>
              <w:t>CÓDIGO CATMAT</w:t>
            </w:r>
          </w:p>
        </w:tc>
        <w:tc>
          <w:tcPr>
            <w:tcW w:w="123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A0134AB" w14:textId="77777777" w:rsidR="00017D40" w:rsidRPr="0084495A" w:rsidRDefault="00017D40" w:rsidP="00CF788E">
            <w:pPr>
              <w:spacing w:line="240" w:lineRule="auto"/>
              <w:ind w:left="0" w:hanging="2"/>
              <w:jc w:val="center"/>
              <w:textDirection w:val="lrTb"/>
              <w:rPr>
                <w:b/>
                <w:bCs/>
                <w:color w:val="000000"/>
                <w:sz w:val="16"/>
                <w:szCs w:val="16"/>
              </w:rPr>
            </w:pPr>
            <w:r w:rsidRPr="0084495A">
              <w:rPr>
                <w:b/>
                <w:bCs/>
                <w:color w:val="000000"/>
                <w:sz w:val="16"/>
                <w:szCs w:val="16"/>
              </w:rPr>
              <w:t>QUANTIDADE</w:t>
            </w:r>
          </w:p>
        </w:tc>
        <w:tc>
          <w:tcPr>
            <w:tcW w:w="1178"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1B4E7557" w14:textId="77777777" w:rsidR="00017D40" w:rsidRPr="0084495A" w:rsidRDefault="00017D40" w:rsidP="00CF788E">
            <w:pPr>
              <w:spacing w:line="240" w:lineRule="auto"/>
              <w:ind w:left="0" w:hanging="2"/>
              <w:jc w:val="center"/>
              <w:textDirection w:val="lrTb"/>
              <w:rPr>
                <w:b/>
                <w:bCs/>
                <w:color w:val="000000"/>
                <w:sz w:val="16"/>
                <w:szCs w:val="16"/>
              </w:rPr>
            </w:pPr>
            <w:r w:rsidRPr="0084495A">
              <w:rPr>
                <w:b/>
                <w:bCs/>
                <w:color w:val="000000"/>
                <w:sz w:val="16"/>
                <w:szCs w:val="16"/>
              </w:rPr>
              <w:t>MÉDIA DAS CESTAS</w:t>
            </w:r>
          </w:p>
        </w:tc>
        <w:tc>
          <w:tcPr>
            <w:tcW w:w="127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BF84FC4" w14:textId="77777777" w:rsidR="00017D40" w:rsidRPr="0084495A" w:rsidRDefault="00017D40" w:rsidP="00CF788E">
            <w:pPr>
              <w:spacing w:line="240" w:lineRule="auto"/>
              <w:ind w:left="0" w:hanging="2"/>
              <w:jc w:val="center"/>
              <w:textDirection w:val="lrTb"/>
              <w:rPr>
                <w:b/>
                <w:bCs/>
                <w:color w:val="000000"/>
                <w:sz w:val="16"/>
                <w:szCs w:val="16"/>
              </w:rPr>
            </w:pPr>
            <w:r w:rsidRPr="0084495A">
              <w:rPr>
                <w:b/>
                <w:bCs/>
                <w:color w:val="000000"/>
                <w:sz w:val="16"/>
                <w:szCs w:val="16"/>
              </w:rPr>
              <w:t>VALOR TOTAL</w:t>
            </w:r>
          </w:p>
        </w:tc>
      </w:tr>
      <w:tr w:rsidR="00017D40" w:rsidRPr="0084495A" w14:paraId="7C8D5D47" w14:textId="77777777" w:rsidTr="00CF788E">
        <w:trPr>
          <w:trHeight w:val="699"/>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05276A90"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1</w:t>
            </w:r>
          </w:p>
        </w:tc>
        <w:tc>
          <w:tcPr>
            <w:tcW w:w="574" w:type="dxa"/>
            <w:tcBorders>
              <w:top w:val="nil"/>
              <w:left w:val="nil"/>
              <w:bottom w:val="single" w:sz="4" w:space="0" w:color="auto"/>
              <w:right w:val="single" w:sz="4" w:space="0" w:color="auto"/>
            </w:tcBorders>
            <w:shd w:val="clear" w:color="auto" w:fill="auto"/>
            <w:noWrap/>
            <w:vAlign w:val="center"/>
            <w:hideMark/>
          </w:tcPr>
          <w:p w14:paraId="542FC9F0"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UND</w:t>
            </w:r>
          </w:p>
        </w:tc>
        <w:tc>
          <w:tcPr>
            <w:tcW w:w="362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4862DBCC" w14:textId="77777777" w:rsidR="00017D40" w:rsidRPr="0084495A" w:rsidRDefault="00017D40" w:rsidP="00CF788E">
            <w:pPr>
              <w:spacing w:line="240" w:lineRule="auto"/>
              <w:ind w:left="0" w:hanging="2"/>
              <w:jc w:val="both"/>
              <w:textDirection w:val="lrTb"/>
              <w:rPr>
                <w:sz w:val="16"/>
                <w:szCs w:val="16"/>
              </w:rPr>
            </w:pPr>
            <w:r w:rsidRPr="0084495A">
              <w:rPr>
                <w:sz w:val="16"/>
                <w:szCs w:val="16"/>
              </w:rPr>
              <w:t>BEBEDOURO DE COLUNA INDUSTRIAL, COM CAPACIDADE MÍNIMA DE 100 LITROS. MATERIAL: AÇO INOX. DEVERÁ TER AS FUNCIONALIDADES PARA ÁGUA FILTRADA E GELADA COM QUALIDADE EM UM ÚNICO RESERVATÓRIO. DEVERÁ ACOMPANHAR FILTRO (EXTERNO) DE FÁCIL INSTALAÇÃO, APARADOR DE ÁGUA FRONTAL EM CHAPA DE AÇO INOX COM DRENO. DEVERÁ POSSUIR NO MÍNIMO DUAS TORNEIRAS DO TIPO ROSCA COM ÁGUA GELADA; CORPO, ESTRUTURA E APARADOR DE ÁGUA EM AÇO INOX E PÉS REGULÁVEIS; SERPENTINA EM AÇO INOX; RESERVATÓRIO EM POLIPROPILENO ATÓXICO; ISOLAMENTO TÉRMICO; BOIA CONTROLADORA DO NÍVEL DE ÁGUA; TOMADA DE 3 PINOS CONFORME A NORMA DA ABNT/NBR/603351, CERTIFICADO PELO INMETRO; BAIXO CONSUMO DE ENERGIA; TERMOSTATO COM NÍVEIS PARA CONTROLE DE TEMPERATURA; GÁS ECOLÓGICO, REFRIGERAÇÃO POR COMPRESSOR QUE GARANTE MAIOR</w:t>
            </w:r>
            <w:r w:rsidRPr="0084495A">
              <w:rPr>
                <w:sz w:val="16"/>
                <w:szCs w:val="16"/>
              </w:rPr>
              <w:br/>
              <w:t>EFICIÊNCIA; MOTOR, TENSÃO/POTÊNCIA: 110V, DEVERÁ POSSUIR AINDA MANUAL DE INSTALAÇÃO. GARANTIA MÍNIMA DE 1 ANO.</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6F242" w14:textId="77777777" w:rsidR="00017D40" w:rsidRPr="0084495A" w:rsidRDefault="00017D40" w:rsidP="00CF788E">
            <w:pPr>
              <w:spacing w:line="240" w:lineRule="auto"/>
              <w:ind w:left="0" w:hanging="2"/>
              <w:jc w:val="center"/>
              <w:textDirection w:val="lrTb"/>
              <w:rPr>
                <w:color w:val="000000"/>
                <w:sz w:val="16"/>
                <w:szCs w:val="16"/>
              </w:rPr>
            </w:pPr>
            <w:r w:rsidRPr="0084495A">
              <w:rPr>
                <w:sz w:val="16"/>
                <w:szCs w:val="16"/>
              </w:rPr>
              <w:t>452767</w:t>
            </w:r>
          </w:p>
        </w:tc>
        <w:tc>
          <w:tcPr>
            <w:tcW w:w="12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89CF4"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11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10A015A"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R$ 2.543,88</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67E2A2D3"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R$ 27.982,68</w:t>
            </w:r>
          </w:p>
        </w:tc>
      </w:tr>
      <w:tr w:rsidR="00017D40" w:rsidRPr="0084495A" w14:paraId="17473000" w14:textId="77777777" w:rsidTr="00CF788E">
        <w:trPr>
          <w:trHeight w:val="835"/>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56406AD2"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2</w:t>
            </w:r>
          </w:p>
        </w:tc>
        <w:tc>
          <w:tcPr>
            <w:tcW w:w="574" w:type="dxa"/>
            <w:tcBorders>
              <w:top w:val="nil"/>
              <w:left w:val="nil"/>
              <w:bottom w:val="single" w:sz="4" w:space="0" w:color="auto"/>
              <w:right w:val="single" w:sz="4" w:space="0" w:color="auto"/>
            </w:tcBorders>
            <w:shd w:val="clear" w:color="auto" w:fill="auto"/>
            <w:vAlign w:val="center"/>
            <w:hideMark/>
          </w:tcPr>
          <w:p w14:paraId="004EE837"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UND</w:t>
            </w:r>
          </w:p>
        </w:tc>
        <w:tc>
          <w:tcPr>
            <w:tcW w:w="3625" w:type="dxa"/>
            <w:tcBorders>
              <w:top w:val="nil"/>
              <w:left w:val="single" w:sz="4" w:space="0" w:color="auto"/>
              <w:bottom w:val="single" w:sz="4" w:space="0" w:color="auto"/>
              <w:right w:val="single" w:sz="4" w:space="0" w:color="auto"/>
            </w:tcBorders>
            <w:shd w:val="clear" w:color="auto" w:fill="B6DDE8" w:themeFill="accent5" w:themeFillTint="66"/>
            <w:vAlign w:val="center"/>
          </w:tcPr>
          <w:p w14:paraId="6E2F2500" w14:textId="77777777" w:rsidR="00017D40" w:rsidRPr="0084495A" w:rsidRDefault="00017D40" w:rsidP="00CF788E">
            <w:pPr>
              <w:spacing w:line="240" w:lineRule="auto"/>
              <w:ind w:left="0" w:hanging="2"/>
              <w:jc w:val="both"/>
              <w:textDirection w:val="lrTb"/>
              <w:rPr>
                <w:color w:val="000000"/>
                <w:sz w:val="16"/>
                <w:szCs w:val="16"/>
              </w:rPr>
            </w:pPr>
            <w:r w:rsidRPr="0084495A">
              <w:rPr>
                <w:sz w:val="16"/>
                <w:szCs w:val="16"/>
              </w:rPr>
              <w:t>BEBEDOURO ÁGUA; TIPO: VERTICAL ELÉTRICO; CARACTERÍSTICAS ADICIONAIS: 2 SAÍDAS UMA P/ ÁGUA GELADA E UMA P/ ÁGUA NATURAL; VOLTAGEM: 127 V; MATERIAL GABINETE: AÇO INOXIDÁVEL; CAPACIDADE ÁGUA: 20 L; MATERIAL CORPO: AÇO INOXIDÁVEL. TIPO COLUNA, PARA GALÃO. GARANTIA MÍNIMA DE 1 ANO.</w:t>
            </w:r>
          </w:p>
        </w:tc>
        <w:tc>
          <w:tcPr>
            <w:tcW w:w="992" w:type="dxa"/>
            <w:tcBorders>
              <w:top w:val="nil"/>
              <w:left w:val="single" w:sz="4" w:space="0" w:color="auto"/>
              <w:bottom w:val="single" w:sz="4" w:space="0" w:color="auto"/>
              <w:right w:val="single" w:sz="4" w:space="0" w:color="auto"/>
            </w:tcBorders>
            <w:shd w:val="clear" w:color="auto" w:fill="auto"/>
            <w:vAlign w:val="center"/>
          </w:tcPr>
          <w:p w14:paraId="21AB527C" w14:textId="77777777" w:rsidR="00017D40" w:rsidRPr="0084495A" w:rsidRDefault="00017D40" w:rsidP="00CF788E">
            <w:pPr>
              <w:spacing w:line="240" w:lineRule="auto"/>
              <w:ind w:left="0" w:hanging="2"/>
              <w:jc w:val="center"/>
              <w:textDirection w:val="lrTb"/>
              <w:rPr>
                <w:color w:val="000000"/>
                <w:sz w:val="16"/>
                <w:szCs w:val="16"/>
              </w:rPr>
            </w:pPr>
            <w:r w:rsidRPr="0084495A">
              <w:rPr>
                <w:sz w:val="16"/>
                <w:szCs w:val="16"/>
              </w:rPr>
              <w:t>300995</w:t>
            </w:r>
          </w:p>
        </w:tc>
        <w:tc>
          <w:tcPr>
            <w:tcW w:w="1232" w:type="dxa"/>
            <w:tcBorders>
              <w:top w:val="nil"/>
              <w:left w:val="single" w:sz="4" w:space="0" w:color="auto"/>
              <w:bottom w:val="single" w:sz="4" w:space="0" w:color="auto"/>
              <w:right w:val="single" w:sz="4" w:space="0" w:color="auto"/>
            </w:tcBorders>
            <w:shd w:val="clear" w:color="auto" w:fill="auto"/>
            <w:vAlign w:val="center"/>
          </w:tcPr>
          <w:p w14:paraId="44882D0C"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11</w:t>
            </w:r>
          </w:p>
        </w:tc>
        <w:tc>
          <w:tcPr>
            <w:tcW w:w="1178" w:type="dxa"/>
            <w:tcBorders>
              <w:top w:val="nil"/>
              <w:left w:val="single" w:sz="4" w:space="0" w:color="auto"/>
              <w:bottom w:val="single" w:sz="4" w:space="0" w:color="auto"/>
              <w:right w:val="single" w:sz="4" w:space="0" w:color="auto"/>
            </w:tcBorders>
            <w:shd w:val="clear" w:color="auto" w:fill="auto"/>
            <w:vAlign w:val="center"/>
          </w:tcPr>
          <w:p w14:paraId="37350292"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R$ 789,74</w:t>
            </w:r>
          </w:p>
        </w:tc>
        <w:tc>
          <w:tcPr>
            <w:tcW w:w="1277" w:type="dxa"/>
            <w:tcBorders>
              <w:top w:val="nil"/>
              <w:left w:val="single" w:sz="4" w:space="0" w:color="auto"/>
              <w:bottom w:val="single" w:sz="4" w:space="0" w:color="auto"/>
              <w:right w:val="single" w:sz="4" w:space="0" w:color="auto"/>
            </w:tcBorders>
            <w:shd w:val="clear" w:color="auto" w:fill="auto"/>
            <w:vAlign w:val="center"/>
          </w:tcPr>
          <w:p w14:paraId="07B07362"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R$ 8.687,14</w:t>
            </w:r>
          </w:p>
        </w:tc>
      </w:tr>
      <w:tr w:rsidR="00017D40" w:rsidRPr="0084495A" w14:paraId="1219B056" w14:textId="77777777" w:rsidTr="00CF788E">
        <w:trPr>
          <w:trHeight w:val="877"/>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210928B9"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3</w:t>
            </w:r>
          </w:p>
        </w:tc>
        <w:tc>
          <w:tcPr>
            <w:tcW w:w="574" w:type="dxa"/>
            <w:tcBorders>
              <w:top w:val="nil"/>
              <w:left w:val="nil"/>
              <w:bottom w:val="single" w:sz="4" w:space="0" w:color="auto"/>
              <w:right w:val="single" w:sz="4" w:space="0" w:color="auto"/>
            </w:tcBorders>
            <w:shd w:val="clear" w:color="auto" w:fill="auto"/>
            <w:noWrap/>
            <w:vAlign w:val="center"/>
            <w:hideMark/>
          </w:tcPr>
          <w:p w14:paraId="776C07F0" w14:textId="77777777" w:rsidR="00017D40" w:rsidRPr="0084495A" w:rsidRDefault="00017D40" w:rsidP="00CF788E">
            <w:pPr>
              <w:spacing w:line="240" w:lineRule="auto"/>
              <w:ind w:left="0" w:hanging="2"/>
              <w:textDirection w:val="lrTb"/>
              <w:rPr>
                <w:color w:val="000000"/>
                <w:sz w:val="16"/>
                <w:szCs w:val="16"/>
              </w:rPr>
            </w:pPr>
            <w:r w:rsidRPr="0084495A">
              <w:rPr>
                <w:color w:val="000000"/>
                <w:sz w:val="16"/>
                <w:szCs w:val="16"/>
              </w:rPr>
              <w:t>UND</w:t>
            </w:r>
          </w:p>
        </w:tc>
        <w:tc>
          <w:tcPr>
            <w:tcW w:w="3625" w:type="dxa"/>
            <w:tcBorders>
              <w:top w:val="nil"/>
              <w:left w:val="single" w:sz="4" w:space="0" w:color="auto"/>
              <w:bottom w:val="single" w:sz="4" w:space="0" w:color="auto"/>
              <w:right w:val="single" w:sz="4" w:space="0" w:color="auto"/>
            </w:tcBorders>
            <w:shd w:val="clear" w:color="auto" w:fill="B6DDE8" w:themeFill="accent5" w:themeFillTint="66"/>
            <w:vAlign w:val="center"/>
          </w:tcPr>
          <w:p w14:paraId="06796E03" w14:textId="77777777" w:rsidR="00017D40" w:rsidRPr="0084495A" w:rsidRDefault="00017D40" w:rsidP="00CF788E">
            <w:pPr>
              <w:spacing w:line="240" w:lineRule="auto"/>
              <w:ind w:left="0" w:hanging="2"/>
              <w:jc w:val="both"/>
              <w:textDirection w:val="lrTb"/>
              <w:rPr>
                <w:color w:val="000000"/>
                <w:sz w:val="16"/>
                <w:szCs w:val="16"/>
              </w:rPr>
            </w:pPr>
            <w:r w:rsidRPr="0084495A">
              <w:rPr>
                <w:sz w:val="16"/>
                <w:szCs w:val="16"/>
              </w:rPr>
              <w:t>BRAÇADEIRA PARA INJEÇÃO EM PEDESTAL, COM ALTURA REGULÁVEL, DEVERÁ POSSUIR APOIO DE BRAÇO TIPO CONCHA EM AÇO</w:t>
            </w:r>
            <w:r w:rsidRPr="0084495A">
              <w:rPr>
                <w:sz w:val="16"/>
                <w:szCs w:val="16"/>
              </w:rPr>
              <w:br/>
              <w:t>INOX. BASE TUBULAR EM AÇO INOX. ALTURAS APROXIMADAS: MÍNIMA DE 80 CM. MÁXIMA DE 1,20M. DEVERÁ POSSUIR REGISTRO NA ANVISA OU DOCUMENTO DE ISENÇÃO DE REGISTRO. GARANTIA MÍNIMA DE 1 ANO.</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B7E2B40" w14:textId="77777777" w:rsidR="00017D40" w:rsidRPr="0084495A" w:rsidRDefault="00017D40" w:rsidP="00CF788E">
            <w:pPr>
              <w:spacing w:line="240" w:lineRule="auto"/>
              <w:ind w:left="0" w:hanging="2"/>
              <w:jc w:val="center"/>
              <w:textDirection w:val="lrTb"/>
              <w:rPr>
                <w:color w:val="000000"/>
                <w:sz w:val="16"/>
                <w:szCs w:val="16"/>
              </w:rPr>
            </w:pPr>
            <w:r w:rsidRPr="0084495A">
              <w:rPr>
                <w:sz w:val="16"/>
                <w:szCs w:val="16"/>
              </w:rPr>
              <w:t>278084</w:t>
            </w:r>
          </w:p>
        </w:tc>
        <w:tc>
          <w:tcPr>
            <w:tcW w:w="1232" w:type="dxa"/>
            <w:tcBorders>
              <w:top w:val="nil"/>
              <w:left w:val="single" w:sz="4" w:space="0" w:color="auto"/>
              <w:bottom w:val="single" w:sz="4" w:space="0" w:color="auto"/>
              <w:right w:val="single" w:sz="4" w:space="0" w:color="auto"/>
            </w:tcBorders>
            <w:shd w:val="clear" w:color="auto" w:fill="auto"/>
            <w:vAlign w:val="center"/>
          </w:tcPr>
          <w:p w14:paraId="324E1F00"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11</w:t>
            </w:r>
          </w:p>
        </w:tc>
        <w:tc>
          <w:tcPr>
            <w:tcW w:w="1178" w:type="dxa"/>
            <w:tcBorders>
              <w:top w:val="nil"/>
              <w:left w:val="single" w:sz="4" w:space="0" w:color="auto"/>
              <w:bottom w:val="single" w:sz="4" w:space="0" w:color="auto"/>
              <w:right w:val="single" w:sz="4" w:space="0" w:color="auto"/>
            </w:tcBorders>
            <w:shd w:val="clear" w:color="auto" w:fill="auto"/>
            <w:vAlign w:val="center"/>
          </w:tcPr>
          <w:p w14:paraId="7A081A70"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R$ 244,57</w:t>
            </w:r>
          </w:p>
        </w:tc>
        <w:tc>
          <w:tcPr>
            <w:tcW w:w="1277" w:type="dxa"/>
            <w:tcBorders>
              <w:top w:val="nil"/>
              <w:left w:val="single" w:sz="4" w:space="0" w:color="auto"/>
              <w:bottom w:val="single" w:sz="4" w:space="0" w:color="auto"/>
              <w:right w:val="single" w:sz="4" w:space="0" w:color="auto"/>
            </w:tcBorders>
            <w:shd w:val="clear" w:color="auto" w:fill="auto"/>
            <w:vAlign w:val="center"/>
          </w:tcPr>
          <w:p w14:paraId="23EB39EB"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R$ 2.690,27</w:t>
            </w:r>
          </w:p>
        </w:tc>
      </w:tr>
      <w:tr w:rsidR="00017D40" w:rsidRPr="0084495A" w14:paraId="00B42255" w14:textId="77777777" w:rsidTr="00CF788E">
        <w:trPr>
          <w:trHeight w:val="849"/>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7E8E7D0C"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lastRenderedPageBreak/>
              <w:t>4</w:t>
            </w:r>
          </w:p>
        </w:tc>
        <w:tc>
          <w:tcPr>
            <w:tcW w:w="574" w:type="dxa"/>
            <w:tcBorders>
              <w:top w:val="nil"/>
              <w:left w:val="nil"/>
              <w:bottom w:val="single" w:sz="4" w:space="0" w:color="auto"/>
              <w:right w:val="single" w:sz="4" w:space="0" w:color="auto"/>
            </w:tcBorders>
            <w:shd w:val="clear" w:color="auto" w:fill="auto"/>
            <w:noWrap/>
            <w:vAlign w:val="center"/>
            <w:hideMark/>
          </w:tcPr>
          <w:p w14:paraId="3B604333"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UND</w:t>
            </w:r>
          </w:p>
        </w:tc>
        <w:tc>
          <w:tcPr>
            <w:tcW w:w="3625" w:type="dxa"/>
            <w:tcBorders>
              <w:top w:val="nil"/>
              <w:left w:val="single" w:sz="4" w:space="0" w:color="auto"/>
              <w:bottom w:val="single" w:sz="4" w:space="0" w:color="auto"/>
              <w:right w:val="single" w:sz="4" w:space="0" w:color="auto"/>
            </w:tcBorders>
            <w:shd w:val="clear" w:color="auto" w:fill="B6DDE8" w:themeFill="accent5" w:themeFillTint="66"/>
            <w:vAlign w:val="center"/>
          </w:tcPr>
          <w:p w14:paraId="76FECF85" w14:textId="77777777" w:rsidR="00017D40" w:rsidRPr="0084495A" w:rsidRDefault="00017D40" w:rsidP="00CF788E">
            <w:pPr>
              <w:spacing w:line="240" w:lineRule="auto"/>
              <w:ind w:left="0" w:hanging="2"/>
              <w:jc w:val="both"/>
              <w:textDirection w:val="lrTb"/>
              <w:rPr>
                <w:color w:val="000000"/>
                <w:sz w:val="16"/>
                <w:szCs w:val="16"/>
              </w:rPr>
            </w:pPr>
            <w:r w:rsidRPr="0084495A">
              <w:rPr>
                <w:sz w:val="16"/>
                <w:szCs w:val="16"/>
              </w:rPr>
              <w:t>CADEIRA DE RODAS, TIPO FUNCIONAMENTO: MANUAL, TIPO CONSTRUTIVO: DOBRÁVEL EM X, MATERIAL ESTRUTURA: ALUMÍNIO, ACABAMENTO ESTRUTURA: PINTURA EPÓXI, TIPO USO: LOCOMOÇÃO, TAMANHO: ADULTO, TIPO ENCOSTO: ENCOSTO REMOVÍVEL, APOIO BRAÇO: APOIO BRAÇOS ESCAMOTEÁVEIS, ACABAMENTO DO ENCOSTO E ASSENTO: COURVIN OU NAPA, APOIO PERNAS: APOIO PERNAS REMOVÍVEL E REGULÁVEL, TIPO DE PNEU: PNEUS DIANTEIROS MACIÇOS, TIPO PNEU TRASEIRO: TRASEIRO INFLÁVEL, APOIO PÉS: APOIO PÉS REMOVÍVEL, CAPACIDADE  MÍNIMA DE 120 KG, LARGURA DO ASSENTO: ASSENTO DE NO MÍNIMO 40 CM. DEVERÁ POSSUIR REGISTRO NA ANVISA. GARANTIA MÍNIMA DE 1 ANO.</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86C12E9" w14:textId="77777777" w:rsidR="00017D40" w:rsidRPr="0084495A" w:rsidRDefault="00017D40" w:rsidP="00CF788E">
            <w:pPr>
              <w:spacing w:line="240" w:lineRule="auto"/>
              <w:ind w:left="0" w:hanging="2"/>
              <w:jc w:val="center"/>
              <w:textDirection w:val="lrTb"/>
              <w:rPr>
                <w:color w:val="000000"/>
                <w:sz w:val="16"/>
                <w:szCs w:val="16"/>
              </w:rPr>
            </w:pPr>
            <w:r w:rsidRPr="0084495A">
              <w:rPr>
                <w:sz w:val="16"/>
                <w:szCs w:val="16"/>
              </w:rPr>
              <w:t>416041</w:t>
            </w:r>
          </w:p>
        </w:tc>
        <w:tc>
          <w:tcPr>
            <w:tcW w:w="1232" w:type="dxa"/>
            <w:tcBorders>
              <w:top w:val="nil"/>
              <w:left w:val="single" w:sz="4" w:space="0" w:color="auto"/>
              <w:bottom w:val="single" w:sz="4" w:space="0" w:color="auto"/>
              <w:right w:val="single" w:sz="4" w:space="0" w:color="auto"/>
            </w:tcBorders>
            <w:shd w:val="clear" w:color="auto" w:fill="auto"/>
            <w:noWrap/>
            <w:vAlign w:val="center"/>
          </w:tcPr>
          <w:p w14:paraId="551E3635"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5</w:t>
            </w:r>
          </w:p>
        </w:tc>
        <w:tc>
          <w:tcPr>
            <w:tcW w:w="1178" w:type="dxa"/>
            <w:tcBorders>
              <w:top w:val="nil"/>
              <w:left w:val="single" w:sz="4" w:space="0" w:color="auto"/>
              <w:bottom w:val="single" w:sz="4" w:space="0" w:color="auto"/>
              <w:right w:val="single" w:sz="4" w:space="0" w:color="auto"/>
            </w:tcBorders>
            <w:shd w:val="clear" w:color="auto" w:fill="auto"/>
            <w:vAlign w:val="center"/>
          </w:tcPr>
          <w:p w14:paraId="031266A0"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R$ 2.036,40</w:t>
            </w:r>
          </w:p>
        </w:tc>
        <w:tc>
          <w:tcPr>
            <w:tcW w:w="1277" w:type="dxa"/>
            <w:tcBorders>
              <w:top w:val="nil"/>
              <w:left w:val="single" w:sz="4" w:space="0" w:color="auto"/>
              <w:bottom w:val="single" w:sz="4" w:space="0" w:color="auto"/>
              <w:right w:val="single" w:sz="4" w:space="0" w:color="auto"/>
            </w:tcBorders>
            <w:shd w:val="clear" w:color="auto" w:fill="auto"/>
            <w:vAlign w:val="center"/>
          </w:tcPr>
          <w:p w14:paraId="73F7B3A8"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R$ 10.182,00</w:t>
            </w:r>
          </w:p>
        </w:tc>
      </w:tr>
      <w:tr w:rsidR="00017D40" w:rsidRPr="0084495A" w14:paraId="08E413E2" w14:textId="77777777" w:rsidTr="00CF788E">
        <w:trPr>
          <w:trHeight w:val="896"/>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1995C975"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5</w:t>
            </w:r>
          </w:p>
        </w:tc>
        <w:tc>
          <w:tcPr>
            <w:tcW w:w="574" w:type="dxa"/>
            <w:tcBorders>
              <w:top w:val="nil"/>
              <w:left w:val="nil"/>
              <w:bottom w:val="single" w:sz="4" w:space="0" w:color="auto"/>
              <w:right w:val="single" w:sz="4" w:space="0" w:color="auto"/>
            </w:tcBorders>
            <w:shd w:val="clear" w:color="auto" w:fill="auto"/>
            <w:noWrap/>
            <w:vAlign w:val="center"/>
            <w:hideMark/>
          </w:tcPr>
          <w:p w14:paraId="225E5849"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UND</w:t>
            </w:r>
          </w:p>
        </w:tc>
        <w:tc>
          <w:tcPr>
            <w:tcW w:w="3625" w:type="dxa"/>
            <w:tcBorders>
              <w:top w:val="nil"/>
              <w:left w:val="single" w:sz="4" w:space="0" w:color="auto"/>
              <w:bottom w:val="single" w:sz="4" w:space="0" w:color="auto"/>
              <w:right w:val="single" w:sz="4" w:space="0" w:color="auto"/>
            </w:tcBorders>
            <w:shd w:val="clear" w:color="auto" w:fill="B6DDE8" w:themeFill="accent5" w:themeFillTint="66"/>
            <w:vAlign w:val="center"/>
          </w:tcPr>
          <w:p w14:paraId="186DB224" w14:textId="77777777" w:rsidR="00017D40" w:rsidRPr="0084495A" w:rsidRDefault="00017D40" w:rsidP="00CF788E">
            <w:pPr>
              <w:spacing w:line="240" w:lineRule="auto"/>
              <w:ind w:left="-2" w:firstLineChars="0" w:firstLine="0"/>
              <w:jc w:val="both"/>
              <w:textDirection w:val="lrTb"/>
              <w:rPr>
                <w:color w:val="000000"/>
                <w:sz w:val="16"/>
                <w:szCs w:val="16"/>
              </w:rPr>
            </w:pPr>
            <w:r w:rsidRPr="0084495A">
              <w:rPr>
                <w:sz w:val="16"/>
                <w:szCs w:val="16"/>
              </w:rPr>
              <w:t xml:space="preserve">CADEIRA PARA OBESO COM ESTRUTURA EM AÇO, CADEIRA FIXA, SEM BRAÇOS, NA COR PRETA, ASSENTO E ENCOSTO EM ESPUMA INJETADA; ASSENTO E ENCOSTO REVESTIDOS EM CORVIN NA COR PRETO, REFORÇO ESTRUTURAL NO ENCOSTO E ASSENTO; DEVERÁ SUPORTAR NO MÍNIMO 200 KG. MEDIDAS MÍNIMAS: ALTURA DO ENCOSTO 50 CM X LARGURA 80 CM, ASSENTO LARGURA 80 CM X PROFUNDIDADE 45 CM. GARANTIA MÍNIMA DE 12 MESES. </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357C118" w14:textId="77777777" w:rsidR="00017D40" w:rsidRPr="0084495A" w:rsidRDefault="00017D40" w:rsidP="00CF788E">
            <w:pPr>
              <w:spacing w:line="240" w:lineRule="auto"/>
              <w:ind w:left="0" w:hanging="2"/>
              <w:jc w:val="center"/>
              <w:textDirection w:val="lrTb"/>
              <w:rPr>
                <w:color w:val="000000"/>
                <w:sz w:val="16"/>
                <w:szCs w:val="16"/>
              </w:rPr>
            </w:pPr>
            <w:r w:rsidRPr="0084495A">
              <w:rPr>
                <w:sz w:val="16"/>
                <w:szCs w:val="16"/>
              </w:rPr>
              <w:t>305420</w:t>
            </w:r>
          </w:p>
        </w:tc>
        <w:tc>
          <w:tcPr>
            <w:tcW w:w="1232" w:type="dxa"/>
            <w:tcBorders>
              <w:top w:val="nil"/>
              <w:left w:val="single" w:sz="4" w:space="0" w:color="auto"/>
              <w:bottom w:val="single" w:sz="4" w:space="0" w:color="auto"/>
              <w:right w:val="single" w:sz="4" w:space="0" w:color="auto"/>
            </w:tcBorders>
            <w:shd w:val="clear" w:color="auto" w:fill="auto"/>
            <w:noWrap/>
            <w:vAlign w:val="center"/>
          </w:tcPr>
          <w:p w14:paraId="189785C8"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44</w:t>
            </w:r>
          </w:p>
        </w:tc>
        <w:tc>
          <w:tcPr>
            <w:tcW w:w="1178" w:type="dxa"/>
            <w:tcBorders>
              <w:top w:val="nil"/>
              <w:left w:val="single" w:sz="4" w:space="0" w:color="auto"/>
              <w:bottom w:val="single" w:sz="4" w:space="0" w:color="auto"/>
              <w:right w:val="single" w:sz="4" w:space="0" w:color="auto"/>
            </w:tcBorders>
            <w:shd w:val="clear" w:color="auto" w:fill="auto"/>
            <w:vAlign w:val="center"/>
          </w:tcPr>
          <w:p w14:paraId="07F4138A"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R$ 755,50</w:t>
            </w:r>
          </w:p>
        </w:tc>
        <w:tc>
          <w:tcPr>
            <w:tcW w:w="1277" w:type="dxa"/>
            <w:tcBorders>
              <w:top w:val="nil"/>
              <w:left w:val="single" w:sz="4" w:space="0" w:color="auto"/>
              <w:bottom w:val="single" w:sz="4" w:space="0" w:color="auto"/>
              <w:right w:val="single" w:sz="4" w:space="0" w:color="auto"/>
            </w:tcBorders>
            <w:shd w:val="clear" w:color="auto" w:fill="auto"/>
            <w:vAlign w:val="center"/>
          </w:tcPr>
          <w:p w14:paraId="399E4C5B"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R$ 33.242,00</w:t>
            </w:r>
          </w:p>
        </w:tc>
      </w:tr>
      <w:tr w:rsidR="00017D40" w:rsidRPr="0084495A" w14:paraId="22CA0FDC" w14:textId="77777777" w:rsidTr="00CF788E">
        <w:trPr>
          <w:trHeight w:val="825"/>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30DB69E5"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6</w:t>
            </w:r>
          </w:p>
        </w:tc>
        <w:tc>
          <w:tcPr>
            <w:tcW w:w="574" w:type="dxa"/>
            <w:tcBorders>
              <w:top w:val="nil"/>
              <w:left w:val="nil"/>
              <w:bottom w:val="single" w:sz="4" w:space="0" w:color="auto"/>
              <w:right w:val="single" w:sz="4" w:space="0" w:color="auto"/>
            </w:tcBorders>
            <w:shd w:val="clear" w:color="auto" w:fill="auto"/>
            <w:noWrap/>
            <w:vAlign w:val="center"/>
            <w:hideMark/>
          </w:tcPr>
          <w:p w14:paraId="6C7A30C8"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UND</w:t>
            </w:r>
          </w:p>
        </w:tc>
        <w:tc>
          <w:tcPr>
            <w:tcW w:w="3625" w:type="dxa"/>
            <w:tcBorders>
              <w:top w:val="nil"/>
              <w:left w:val="single" w:sz="4" w:space="0" w:color="auto"/>
              <w:bottom w:val="single" w:sz="4" w:space="0" w:color="auto"/>
              <w:right w:val="single" w:sz="4" w:space="0" w:color="auto"/>
            </w:tcBorders>
            <w:shd w:val="clear" w:color="auto" w:fill="B6DDE8" w:themeFill="accent5" w:themeFillTint="66"/>
            <w:vAlign w:val="center"/>
          </w:tcPr>
          <w:p w14:paraId="26AE6A82" w14:textId="77777777" w:rsidR="00017D40" w:rsidRPr="0084495A" w:rsidRDefault="00017D40" w:rsidP="00CF788E">
            <w:pPr>
              <w:spacing w:line="240" w:lineRule="auto"/>
              <w:ind w:left="0" w:hanging="2"/>
              <w:jc w:val="both"/>
              <w:textDirection w:val="lrTb"/>
              <w:rPr>
                <w:color w:val="000000"/>
                <w:sz w:val="16"/>
                <w:szCs w:val="16"/>
              </w:rPr>
            </w:pPr>
            <w:r w:rsidRPr="0084495A">
              <w:rPr>
                <w:sz w:val="16"/>
                <w:szCs w:val="16"/>
              </w:rPr>
              <w:t>CARRO CURATIVO HOSPITALAR, CONFECCIONADO EM INOXIDÁVEL, DADOS TÉCNICOS: CARRO CURATIVO, PARA FINALIDADES CLINICAS E HOSPITALARES. DEVERÁ POSSUIR 4 RODÍZIOS, TAMPA, PUXADOR E PRATELEIRA CONFECCIONADAS EM AÇO INOXIDÁVEL, DEVERÁ POSSUIR UM BALDE E UMA BACIA CONFECCIONADOS EM ANO INOXIDÁVEL. DIMENSÕES MÍNIMAS: 80,0 X 40,0 X 80,00 CM. DEVERÁ POSSUIR REGISTRO NA ANVISA OU DOCUMENTO DE ISENÇÃO DE REGISTRO. GARANTIA MÍNIMA DE 1 ANO.</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0C38CED4" w14:textId="77777777" w:rsidR="00017D40" w:rsidRPr="0084495A" w:rsidRDefault="00017D40" w:rsidP="00CF788E">
            <w:pPr>
              <w:spacing w:line="240" w:lineRule="auto"/>
              <w:ind w:left="0" w:hanging="2"/>
              <w:jc w:val="center"/>
              <w:textDirection w:val="lrTb"/>
              <w:rPr>
                <w:color w:val="000000"/>
                <w:sz w:val="16"/>
                <w:szCs w:val="16"/>
              </w:rPr>
            </w:pPr>
            <w:r w:rsidRPr="0084495A">
              <w:rPr>
                <w:sz w:val="16"/>
                <w:szCs w:val="16"/>
              </w:rPr>
              <w:t>292901</w:t>
            </w:r>
          </w:p>
        </w:tc>
        <w:tc>
          <w:tcPr>
            <w:tcW w:w="1232" w:type="dxa"/>
            <w:tcBorders>
              <w:top w:val="nil"/>
              <w:left w:val="single" w:sz="4" w:space="0" w:color="auto"/>
              <w:bottom w:val="single" w:sz="4" w:space="0" w:color="auto"/>
              <w:right w:val="single" w:sz="4" w:space="0" w:color="auto"/>
            </w:tcBorders>
            <w:shd w:val="clear" w:color="auto" w:fill="auto"/>
            <w:vAlign w:val="center"/>
          </w:tcPr>
          <w:p w14:paraId="7A634712"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2</w:t>
            </w:r>
          </w:p>
        </w:tc>
        <w:tc>
          <w:tcPr>
            <w:tcW w:w="1178" w:type="dxa"/>
            <w:tcBorders>
              <w:top w:val="nil"/>
              <w:left w:val="single" w:sz="4" w:space="0" w:color="auto"/>
              <w:bottom w:val="single" w:sz="4" w:space="0" w:color="auto"/>
              <w:right w:val="single" w:sz="4" w:space="0" w:color="auto"/>
            </w:tcBorders>
            <w:shd w:val="clear" w:color="auto" w:fill="auto"/>
            <w:vAlign w:val="center"/>
          </w:tcPr>
          <w:p w14:paraId="4DAA763F"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R$ 1.074,18</w:t>
            </w:r>
          </w:p>
        </w:tc>
        <w:tc>
          <w:tcPr>
            <w:tcW w:w="1277" w:type="dxa"/>
            <w:tcBorders>
              <w:top w:val="nil"/>
              <w:left w:val="single" w:sz="4" w:space="0" w:color="auto"/>
              <w:bottom w:val="single" w:sz="4" w:space="0" w:color="auto"/>
              <w:right w:val="single" w:sz="4" w:space="0" w:color="auto"/>
            </w:tcBorders>
            <w:shd w:val="clear" w:color="auto" w:fill="auto"/>
            <w:vAlign w:val="center"/>
          </w:tcPr>
          <w:p w14:paraId="1F8740B5"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R$ 2.148,36</w:t>
            </w:r>
          </w:p>
        </w:tc>
      </w:tr>
      <w:tr w:rsidR="00017D40" w:rsidRPr="0084495A" w14:paraId="65766733" w14:textId="77777777" w:rsidTr="00CF788E">
        <w:trPr>
          <w:trHeight w:val="2395"/>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3CCF35ED"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7</w:t>
            </w:r>
          </w:p>
        </w:tc>
        <w:tc>
          <w:tcPr>
            <w:tcW w:w="574" w:type="dxa"/>
            <w:tcBorders>
              <w:top w:val="nil"/>
              <w:left w:val="nil"/>
              <w:bottom w:val="single" w:sz="4" w:space="0" w:color="auto"/>
              <w:right w:val="single" w:sz="4" w:space="0" w:color="auto"/>
            </w:tcBorders>
            <w:shd w:val="clear" w:color="auto" w:fill="auto"/>
            <w:noWrap/>
            <w:vAlign w:val="center"/>
            <w:hideMark/>
          </w:tcPr>
          <w:p w14:paraId="7454981E"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UND</w:t>
            </w:r>
          </w:p>
        </w:tc>
        <w:tc>
          <w:tcPr>
            <w:tcW w:w="3625" w:type="dxa"/>
            <w:tcBorders>
              <w:top w:val="nil"/>
              <w:left w:val="single" w:sz="4" w:space="0" w:color="auto"/>
              <w:bottom w:val="single" w:sz="4" w:space="0" w:color="auto"/>
              <w:right w:val="single" w:sz="4" w:space="0" w:color="auto"/>
            </w:tcBorders>
            <w:shd w:val="clear" w:color="auto" w:fill="B6DDE8" w:themeFill="accent5" w:themeFillTint="66"/>
            <w:vAlign w:val="center"/>
          </w:tcPr>
          <w:p w14:paraId="6C5C9AA0" w14:textId="77777777" w:rsidR="00017D40" w:rsidRPr="0084495A" w:rsidRDefault="00017D40" w:rsidP="00CF788E">
            <w:pPr>
              <w:spacing w:line="240" w:lineRule="auto"/>
              <w:ind w:left="0" w:hanging="2"/>
              <w:jc w:val="both"/>
              <w:textDirection w:val="lrTb"/>
              <w:rPr>
                <w:color w:val="000000"/>
                <w:sz w:val="16"/>
                <w:szCs w:val="16"/>
              </w:rPr>
            </w:pPr>
            <w:r w:rsidRPr="0084495A">
              <w:rPr>
                <w:sz w:val="16"/>
                <w:szCs w:val="16"/>
              </w:rPr>
              <w:t>CARRINHO PARA LIMPEZA HOSPITALAR. UTILIZADO PARA LIMPEZA DE INSTALAÇÕES MÉDICAS E DE OUTROS ESTABELECIMENTOS DE SAÚDE. DEVERÁ CONTER ESTRUTURA METÁLICA, DEVERÁ POSSUIR 4 RODÍZIOS. DEVERÁ POSSUIR DISPOSITIVO PARA COLOCAR SACO DE LIXO, GANCHOS PARA A FIXAÇÃO DE NO MÍNIMO UMA PÁ E DE UMA ESFREGONA, UMA PRATELEIRA PARA DETERGENTES E UM SUPORTE PARA BALDES. UM CONJUNTO DE EQUIPAMENTOS NECESSÁRIOS PARA LIMPEZA DEVERÁ ESTAR INCLUSO JUNTAMENTE COM O CARRINHO COMO: 1 PÁ, 1 ESFREGONA E 1 BALDE. DIMENSÕES MÍNIMAS: 100X50X90 CM. GARANTIA MÍNIMA DE 1 ANO</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7A4E356" w14:textId="77777777" w:rsidR="00017D40" w:rsidRPr="0084495A" w:rsidRDefault="00017D40" w:rsidP="00CF788E">
            <w:pPr>
              <w:spacing w:line="240" w:lineRule="auto"/>
              <w:ind w:left="0" w:hanging="2"/>
              <w:jc w:val="center"/>
              <w:textDirection w:val="lrTb"/>
              <w:rPr>
                <w:color w:val="000000"/>
                <w:sz w:val="16"/>
                <w:szCs w:val="16"/>
              </w:rPr>
            </w:pPr>
            <w:r w:rsidRPr="0084495A">
              <w:rPr>
                <w:sz w:val="16"/>
                <w:szCs w:val="16"/>
              </w:rPr>
              <w:t>298356</w:t>
            </w:r>
          </w:p>
        </w:tc>
        <w:tc>
          <w:tcPr>
            <w:tcW w:w="1232" w:type="dxa"/>
            <w:tcBorders>
              <w:top w:val="nil"/>
              <w:left w:val="single" w:sz="4" w:space="0" w:color="auto"/>
              <w:bottom w:val="single" w:sz="4" w:space="0" w:color="auto"/>
              <w:right w:val="single" w:sz="4" w:space="0" w:color="auto"/>
            </w:tcBorders>
            <w:shd w:val="clear" w:color="auto" w:fill="auto"/>
            <w:vAlign w:val="center"/>
          </w:tcPr>
          <w:p w14:paraId="4BB233C8"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11</w:t>
            </w:r>
          </w:p>
        </w:tc>
        <w:tc>
          <w:tcPr>
            <w:tcW w:w="1178" w:type="dxa"/>
            <w:tcBorders>
              <w:top w:val="nil"/>
              <w:left w:val="single" w:sz="4" w:space="0" w:color="auto"/>
              <w:bottom w:val="single" w:sz="4" w:space="0" w:color="auto"/>
              <w:right w:val="single" w:sz="4" w:space="0" w:color="auto"/>
            </w:tcBorders>
            <w:shd w:val="clear" w:color="auto" w:fill="auto"/>
            <w:vAlign w:val="center"/>
          </w:tcPr>
          <w:p w14:paraId="0E795BD2"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R$ 1.430,00</w:t>
            </w:r>
          </w:p>
        </w:tc>
        <w:tc>
          <w:tcPr>
            <w:tcW w:w="1277" w:type="dxa"/>
            <w:tcBorders>
              <w:top w:val="nil"/>
              <w:left w:val="single" w:sz="4" w:space="0" w:color="auto"/>
              <w:bottom w:val="single" w:sz="4" w:space="0" w:color="auto"/>
              <w:right w:val="single" w:sz="4" w:space="0" w:color="auto"/>
            </w:tcBorders>
            <w:shd w:val="clear" w:color="auto" w:fill="auto"/>
            <w:vAlign w:val="center"/>
          </w:tcPr>
          <w:p w14:paraId="60C44ACC"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R$ 15.730,00</w:t>
            </w:r>
          </w:p>
        </w:tc>
      </w:tr>
      <w:tr w:rsidR="00017D40" w:rsidRPr="0084495A" w14:paraId="27FC541E" w14:textId="77777777" w:rsidTr="00CF788E">
        <w:trPr>
          <w:trHeight w:val="1579"/>
          <w:jc w:val="center"/>
        </w:trPr>
        <w:tc>
          <w:tcPr>
            <w:tcW w:w="616" w:type="dxa"/>
            <w:tcBorders>
              <w:top w:val="nil"/>
              <w:left w:val="single" w:sz="4" w:space="0" w:color="auto"/>
              <w:bottom w:val="single" w:sz="4" w:space="0" w:color="auto"/>
              <w:right w:val="single" w:sz="4" w:space="0" w:color="auto"/>
            </w:tcBorders>
            <w:shd w:val="clear" w:color="auto" w:fill="auto"/>
            <w:noWrap/>
            <w:vAlign w:val="center"/>
          </w:tcPr>
          <w:p w14:paraId="0A61E95F"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8</w:t>
            </w:r>
          </w:p>
        </w:tc>
        <w:tc>
          <w:tcPr>
            <w:tcW w:w="574" w:type="dxa"/>
            <w:tcBorders>
              <w:top w:val="nil"/>
              <w:left w:val="nil"/>
              <w:bottom w:val="single" w:sz="4" w:space="0" w:color="auto"/>
              <w:right w:val="single" w:sz="4" w:space="0" w:color="auto"/>
            </w:tcBorders>
            <w:shd w:val="clear" w:color="auto" w:fill="auto"/>
            <w:noWrap/>
            <w:vAlign w:val="center"/>
          </w:tcPr>
          <w:p w14:paraId="69428CD1"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UND</w:t>
            </w:r>
          </w:p>
        </w:tc>
        <w:tc>
          <w:tcPr>
            <w:tcW w:w="3625" w:type="dxa"/>
            <w:tcBorders>
              <w:top w:val="nil"/>
              <w:left w:val="single" w:sz="4" w:space="0" w:color="auto"/>
              <w:bottom w:val="single" w:sz="4" w:space="0" w:color="auto"/>
              <w:right w:val="single" w:sz="4" w:space="0" w:color="auto"/>
            </w:tcBorders>
            <w:shd w:val="clear" w:color="auto" w:fill="B6DDE8" w:themeFill="accent5" w:themeFillTint="66"/>
            <w:vAlign w:val="center"/>
          </w:tcPr>
          <w:p w14:paraId="39212DAE" w14:textId="77777777" w:rsidR="00017D40" w:rsidRPr="0084495A" w:rsidRDefault="00017D40" w:rsidP="00CF788E">
            <w:pPr>
              <w:spacing w:line="240" w:lineRule="auto"/>
              <w:ind w:left="0" w:hanging="2"/>
              <w:jc w:val="both"/>
              <w:textDirection w:val="lrTb"/>
              <w:rPr>
                <w:color w:val="000000"/>
                <w:sz w:val="16"/>
                <w:szCs w:val="16"/>
              </w:rPr>
            </w:pPr>
            <w:r w:rsidRPr="0084495A">
              <w:rPr>
                <w:sz w:val="16"/>
                <w:szCs w:val="16"/>
              </w:rPr>
              <w:t>FOGÃO A GÁS CONTENDO NO MÍNIMO 04 BOCAS, ACENDIMENTO AUTOMÁTICO, GRADES DUPLAS, VIDRO INTERNO VEDADO, PRATELEIRA DESLIZANTE AJUSTÁVEL, MANÍPULOS REMOVÍVEIS, FORNO AUTOLIMPANTE C/LUZ, MESA EM AÇO INOX, QUEIMADORES AÇO ESMALTADO, ALIMENTAÇÃO BIVOLT (110-220V). GARANTIA MÍNIMA DE 12 MESES.</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8E23A70" w14:textId="77777777" w:rsidR="00017D40" w:rsidRPr="0084495A" w:rsidRDefault="00017D40" w:rsidP="00CF788E">
            <w:pPr>
              <w:spacing w:line="240" w:lineRule="auto"/>
              <w:ind w:left="0" w:hanging="2"/>
              <w:jc w:val="center"/>
              <w:textDirection w:val="lrTb"/>
              <w:rPr>
                <w:color w:val="000000"/>
                <w:sz w:val="16"/>
                <w:szCs w:val="16"/>
              </w:rPr>
            </w:pPr>
            <w:r w:rsidRPr="0084495A">
              <w:rPr>
                <w:sz w:val="16"/>
                <w:szCs w:val="16"/>
              </w:rPr>
              <w:t>425200</w:t>
            </w:r>
          </w:p>
        </w:tc>
        <w:tc>
          <w:tcPr>
            <w:tcW w:w="1232" w:type="dxa"/>
            <w:tcBorders>
              <w:top w:val="nil"/>
              <w:left w:val="single" w:sz="4" w:space="0" w:color="auto"/>
              <w:bottom w:val="single" w:sz="4" w:space="0" w:color="auto"/>
              <w:right w:val="single" w:sz="4" w:space="0" w:color="auto"/>
            </w:tcBorders>
            <w:shd w:val="clear" w:color="auto" w:fill="auto"/>
            <w:vAlign w:val="center"/>
          </w:tcPr>
          <w:p w14:paraId="29E8A671"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2</w:t>
            </w:r>
          </w:p>
        </w:tc>
        <w:tc>
          <w:tcPr>
            <w:tcW w:w="1178" w:type="dxa"/>
            <w:tcBorders>
              <w:top w:val="nil"/>
              <w:left w:val="single" w:sz="4" w:space="0" w:color="auto"/>
              <w:bottom w:val="single" w:sz="4" w:space="0" w:color="auto"/>
              <w:right w:val="single" w:sz="4" w:space="0" w:color="auto"/>
            </w:tcBorders>
            <w:shd w:val="clear" w:color="auto" w:fill="auto"/>
            <w:vAlign w:val="center"/>
          </w:tcPr>
          <w:p w14:paraId="5D460907"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R$ 800,40</w:t>
            </w:r>
          </w:p>
        </w:tc>
        <w:tc>
          <w:tcPr>
            <w:tcW w:w="1277" w:type="dxa"/>
            <w:tcBorders>
              <w:top w:val="nil"/>
              <w:left w:val="single" w:sz="4" w:space="0" w:color="auto"/>
              <w:bottom w:val="single" w:sz="4" w:space="0" w:color="auto"/>
              <w:right w:val="single" w:sz="4" w:space="0" w:color="auto"/>
            </w:tcBorders>
            <w:shd w:val="clear" w:color="auto" w:fill="auto"/>
            <w:vAlign w:val="center"/>
          </w:tcPr>
          <w:p w14:paraId="62D5326C"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R$ 1.600,80</w:t>
            </w:r>
          </w:p>
        </w:tc>
      </w:tr>
      <w:tr w:rsidR="00017D40" w:rsidRPr="0084495A" w14:paraId="6561C837" w14:textId="77777777" w:rsidTr="00CF788E">
        <w:trPr>
          <w:trHeight w:val="835"/>
          <w:jc w:val="center"/>
        </w:trPr>
        <w:tc>
          <w:tcPr>
            <w:tcW w:w="616" w:type="dxa"/>
            <w:tcBorders>
              <w:top w:val="nil"/>
              <w:left w:val="single" w:sz="4" w:space="0" w:color="auto"/>
              <w:bottom w:val="single" w:sz="4" w:space="0" w:color="auto"/>
              <w:right w:val="single" w:sz="4" w:space="0" w:color="auto"/>
            </w:tcBorders>
            <w:shd w:val="clear" w:color="auto" w:fill="auto"/>
            <w:noWrap/>
            <w:vAlign w:val="center"/>
          </w:tcPr>
          <w:p w14:paraId="1633D88B"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9</w:t>
            </w:r>
          </w:p>
        </w:tc>
        <w:tc>
          <w:tcPr>
            <w:tcW w:w="574" w:type="dxa"/>
            <w:tcBorders>
              <w:top w:val="nil"/>
              <w:left w:val="nil"/>
              <w:bottom w:val="single" w:sz="4" w:space="0" w:color="auto"/>
              <w:right w:val="single" w:sz="4" w:space="0" w:color="auto"/>
            </w:tcBorders>
            <w:shd w:val="clear" w:color="auto" w:fill="auto"/>
            <w:noWrap/>
            <w:vAlign w:val="center"/>
          </w:tcPr>
          <w:p w14:paraId="5E071793"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UND</w:t>
            </w:r>
          </w:p>
        </w:tc>
        <w:tc>
          <w:tcPr>
            <w:tcW w:w="3625" w:type="dxa"/>
            <w:tcBorders>
              <w:top w:val="nil"/>
              <w:left w:val="single" w:sz="4" w:space="0" w:color="auto"/>
              <w:bottom w:val="single" w:sz="4" w:space="0" w:color="auto"/>
              <w:right w:val="single" w:sz="4" w:space="0" w:color="auto"/>
            </w:tcBorders>
            <w:shd w:val="clear" w:color="auto" w:fill="B6DDE8" w:themeFill="accent5" w:themeFillTint="66"/>
            <w:vAlign w:val="center"/>
          </w:tcPr>
          <w:p w14:paraId="51203C64" w14:textId="77777777" w:rsidR="00017D40" w:rsidRPr="0084495A" w:rsidRDefault="00017D40" w:rsidP="00CF788E">
            <w:pPr>
              <w:spacing w:line="240" w:lineRule="auto"/>
              <w:ind w:left="0" w:hanging="2"/>
              <w:jc w:val="both"/>
              <w:textDirection w:val="lrTb"/>
              <w:rPr>
                <w:color w:val="000000"/>
                <w:sz w:val="16"/>
                <w:szCs w:val="16"/>
              </w:rPr>
            </w:pPr>
            <w:r w:rsidRPr="0084495A">
              <w:rPr>
                <w:sz w:val="16"/>
                <w:szCs w:val="16"/>
              </w:rPr>
              <w:t xml:space="preserve">LONGARINA COM NO MÍNIMO 3 LUGARES, CONTENDO BRAÇO EM TODAS DIVISÕES DE ACENTOS E ENCOSTO, MODELO SECRETÁRIA, ESTOFADA COM ESPUMA INJETADA DE ALTA DENSIDADE E MADEIRA COMPENSADA ANATÔMICA. PÉS EM TUBO DE AÇO. </w:t>
            </w:r>
            <w:r w:rsidRPr="0084495A">
              <w:rPr>
                <w:sz w:val="16"/>
                <w:szCs w:val="16"/>
              </w:rPr>
              <w:lastRenderedPageBreak/>
              <w:t xml:space="preserve">DIMENSÕES ESTOFADO: ASSENTO DE NO MÍNIMO: 400MM X 400MM E ENCOSTO DE NO MÍNIMO: 360MM X 270MM. DENSIDADE DA ESPUMA ASSENTO DE NO MÍNIMO: 27MM / DENSIDADE DE NO MÍNIMO 45 KG/M³E ENCOSTO COM NO MÍNIMO: 30MM / DENSIDADE COM NO MÍNIMO 45 KG/M³. REVESTIMENTO ESTOFADO: EM TECIDO POLIPROPILENO, DEVERÁ POSSUIR RESISTÊNCIA MECÂNICA NA COR PRETA, SEM REGULAGEM DE ALTURA. COR PRETO. GARANTIA MÍNIMA DE 1 ANO. </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CB9A7EF" w14:textId="77777777" w:rsidR="00017D40" w:rsidRPr="0084495A" w:rsidRDefault="00017D40" w:rsidP="00CF788E">
            <w:pPr>
              <w:spacing w:line="240" w:lineRule="auto"/>
              <w:ind w:left="0" w:hanging="2"/>
              <w:jc w:val="center"/>
              <w:textDirection w:val="lrTb"/>
              <w:rPr>
                <w:color w:val="000000"/>
                <w:sz w:val="16"/>
                <w:szCs w:val="16"/>
              </w:rPr>
            </w:pPr>
            <w:r w:rsidRPr="0084495A">
              <w:rPr>
                <w:sz w:val="16"/>
                <w:szCs w:val="16"/>
              </w:rPr>
              <w:lastRenderedPageBreak/>
              <w:t>483605</w:t>
            </w:r>
          </w:p>
        </w:tc>
        <w:tc>
          <w:tcPr>
            <w:tcW w:w="1232" w:type="dxa"/>
            <w:tcBorders>
              <w:top w:val="nil"/>
              <w:left w:val="single" w:sz="4" w:space="0" w:color="auto"/>
              <w:bottom w:val="single" w:sz="4" w:space="0" w:color="auto"/>
              <w:right w:val="single" w:sz="4" w:space="0" w:color="auto"/>
            </w:tcBorders>
            <w:shd w:val="clear" w:color="auto" w:fill="auto"/>
            <w:vAlign w:val="center"/>
          </w:tcPr>
          <w:p w14:paraId="596C7355"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44</w:t>
            </w:r>
          </w:p>
        </w:tc>
        <w:tc>
          <w:tcPr>
            <w:tcW w:w="1178" w:type="dxa"/>
            <w:tcBorders>
              <w:top w:val="nil"/>
              <w:left w:val="single" w:sz="4" w:space="0" w:color="auto"/>
              <w:bottom w:val="single" w:sz="4" w:space="0" w:color="auto"/>
              <w:right w:val="single" w:sz="4" w:space="0" w:color="auto"/>
            </w:tcBorders>
            <w:shd w:val="clear" w:color="auto" w:fill="auto"/>
            <w:vAlign w:val="center"/>
          </w:tcPr>
          <w:p w14:paraId="30917938"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R$ 1.442,21</w:t>
            </w:r>
          </w:p>
        </w:tc>
        <w:tc>
          <w:tcPr>
            <w:tcW w:w="1277" w:type="dxa"/>
            <w:tcBorders>
              <w:top w:val="nil"/>
              <w:left w:val="single" w:sz="4" w:space="0" w:color="auto"/>
              <w:bottom w:val="single" w:sz="4" w:space="0" w:color="auto"/>
              <w:right w:val="single" w:sz="4" w:space="0" w:color="auto"/>
            </w:tcBorders>
            <w:shd w:val="clear" w:color="auto" w:fill="auto"/>
            <w:vAlign w:val="center"/>
          </w:tcPr>
          <w:p w14:paraId="57E41E0D"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R$ 63.457,24</w:t>
            </w:r>
          </w:p>
        </w:tc>
      </w:tr>
      <w:tr w:rsidR="00017D40" w:rsidRPr="0084495A" w14:paraId="34E18273" w14:textId="77777777" w:rsidTr="00CF788E">
        <w:trPr>
          <w:trHeight w:val="854"/>
          <w:jc w:val="center"/>
        </w:trPr>
        <w:tc>
          <w:tcPr>
            <w:tcW w:w="616" w:type="dxa"/>
            <w:tcBorders>
              <w:top w:val="nil"/>
              <w:left w:val="single" w:sz="4" w:space="0" w:color="auto"/>
              <w:bottom w:val="single" w:sz="4" w:space="0" w:color="auto"/>
              <w:right w:val="single" w:sz="4" w:space="0" w:color="auto"/>
            </w:tcBorders>
            <w:shd w:val="clear" w:color="auto" w:fill="auto"/>
            <w:noWrap/>
            <w:vAlign w:val="center"/>
          </w:tcPr>
          <w:p w14:paraId="734ACA9B"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10</w:t>
            </w:r>
          </w:p>
        </w:tc>
        <w:tc>
          <w:tcPr>
            <w:tcW w:w="574" w:type="dxa"/>
            <w:tcBorders>
              <w:top w:val="nil"/>
              <w:left w:val="nil"/>
              <w:bottom w:val="single" w:sz="4" w:space="0" w:color="auto"/>
              <w:right w:val="single" w:sz="4" w:space="0" w:color="auto"/>
            </w:tcBorders>
            <w:shd w:val="clear" w:color="auto" w:fill="auto"/>
            <w:noWrap/>
            <w:vAlign w:val="center"/>
          </w:tcPr>
          <w:p w14:paraId="174B9A57"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UND</w:t>
            </w:r>
          </w:p>
        </w:tc>
        <w:tc>
          <w:tcPr>
            <w:tcW w:w="3625" w:type="dxa"/>
            <w:tcBorders>
              <w:top w:val="nil"/>
              <w:left w:val="single" w:sz="4" w:space="0" w:color="auto"/>
              <w:bottom w:val="single" w:sz="4" w:space="0" w:color="auto"/>
              <w:right w:val="single" w:sz="4" w:space="0" w:color="auto"/>
            </w:tcBorders>
            <w:shd w:val="clear" w:color="auto" w:fill="B6DDE8" w:themeFill="accent5" w:themeFillTint="66"/>
            <w:vAlign w:val="center"/>
          </w:tcPr>
          <w:p w14:paraId="4A6CC329" w14:textId="77777777" w:rsidR="00017D40" w:rsidRPr="0084495A" w:rsidRDefault="00017D40" w:rsidP="00CF788E">
            <w:pPr>
              <w:spacing w:line="240" w:lineRule="auto"/>
              <w:ind w:left="0" w:hanging="2"/>
              <w:jc w:val="both"/>
              <w:textDirection w:val="lrTb"/>
              <w:rPr>
                <w:color w:val="000000"/>
                <w:sz w:val="16"/>
                <w:szCs w:val="16"/>
              </w:rPr>
            </w:pPr>
            <w:r w:rsidRPr="0084495A">
              <w:rPr>
                <w:sz w:val="16"/>
                <w:szCs w:val="16"/>
              </w:rPr>
              <w:t>REFRIGERADOR DUPLEX - CAPACIDADE REFRIGERAÇÃO DE NO MÍNIMO: 375 L, DEVERÁ POSSUIR SISTEMA DEGELO: FROST FREE, COR: BRANCA, DEVERÁ POSSUIR PORTA LEGUMES, PRATELEIRAS INTERNAS. TENSÃO ALIMENTAÇÃO: 127 V. GARANTIA MÍNIMA DE 12 MESES.</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987E7A4" w14:textId="77777777" w:rsidR="00017D40" w:rsidRPr="0084495A" w:rsidRDefault="00017D40" w:rsidP="00CF788E">
            <w:pPr>
              <w:spacing w:line="240" w:lineRule="auto"/>
              <w:ind w:left="0" w:hanging="2"/>
              <w:jc w:val="center"/>
              <w:textDirection w:val="lrTb"/>
              <w:rPr>
                <w:color w:val="000000"/>
                <w:sz w:val="16"/>
                <w:szCs w:val="16"/>
              </w:rPr>
            </w:pPr>
            <w:r w:rsidRPr="0084495A">
              <w:rPr>
                <w:sz w:val="16"/>
                <w:szCs w:val="16"/>
              </w:rPr>
              <w:t>427602</w:t>
            </w:r>
          </w:p>
        </w:tc>
        <w:tc>
          <w:tcPr>
            <w:tcW w:w="1232" w:type="dxa"/>
            <w:tcBorders>
              <w:top w:val="nil"/>
              <w:left w:val="single" w:sz="4" w:space="0" w:color="auto"/>
              <w:bottom w:val="single" w:sz="4" w:space="0" w:color="auto"/>
              <w:right w:val="single" w:sz="4" w:space="0" w:color="auto"/>
            </w:tcBorders>
            <w:shd w:val="clear" w:color="auto" w:fill="auto"/>
            <w:vAlign w:val="center"/>
          </w:tcPr>
          <w:p w14:paraId="7DCE600E"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2</w:t>
            </w:r>
          </w:p>
        </w:tc>
        <w:tc>
          <w:tcPr>
            <w:tcW w:w="1178" w:type="dxa"/>
            <w:tcBorders>
              <w:top w:val="nil"/>
              <w:left w:val="single" w:sz="4" w:space="0" w:color="auto"/>
              <w:bottom w:val="single" w:sz="4" w:space="0" w:color="auto"/>
              <w:right w:val="single" w:sz="4" w:space="0" w:color="auto"/>
            </w:tcBorders>
            <w:shd w:val="clear" w:color="auto" w:fill="auto"/>
            <w:vAlign w:val="center"/>
          </w:tcPr>
          <w:p w14:paraId="71480559"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R$ 3.009,29</w:t>
            </w:r>
          </w:p>
        </w:tc>
        <w:tc>
          <w:tcPr>
            <w:tcW w:w="1277" w:type="dxa"/>
            <w:tcBorders>
              <w:top w:val="nil"/>
              <w:left w:val="single" w:sz="4" w:space="0" w:color="auto"/>
              <w:bottom w:val="single" w:sz="4" w:space="0" w:color="auto"/>
              <w:right w:val="single" w:sz="4" w:space="0" w:color="auto"/>
            </w:tcBorders>
            <w:shd w:val="clear" w:color="auto" w:fill="auto"/>
            <w:vAlign w:val="center"/>
          </w:tcPr>
          <w:p w14:paraId="730228BB"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R$ 6.018,58</w:t>
            </w:r>
          </w:p>
        </w:tc>
      </w:tr>
      <w:tr w:rsidR="00017D40" w:rsidRPr="0084495A" w14:paraId="197154E7" w14:textId="77777777" w:rsidTr="00CF788E">
        <w:trPr>
          <w:trHeight w:val="1547"/>
          <w:jc w:val="center"/>
        </w:trPr>
        <w:tc>
          <w:tcPr>
            <w:tcW w:w="616" w:type="dxa"/>
            <w:tcBorders>
              <w:top w:val="nil"/>
              <w:left w:val="single" w:sz="4" w:space="0" w:color="auto"/>
              <w:bottom w:val="single" w:sz="4" w:space="0" w:color="auto"/>
              <w:right w:val="single" w:sz="4" w:space="0" w:color="auto"/>
            </w:tcBorders>
            <w:shd w:val="clear" w:color="auto" w:fill="auto"/>
            <w:noWrap/>
            <w:vAlign w:val="center"/>
          </w:tcPr>
          <w:p w14:paraId="4A563AA3"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11</w:t>
            </w:r>
          </w:p>
        </w:tc>
        <w:tc>
          <w:tcPr>
            <w:tcW w:w="574" w:type="dxa"/>
            <w:tcBorders>
              <w:top w:val="nil"/>
              <w:left w:val="nil"/>
              <w:bottom w:val="single" w:sz="4" w:space="0" w:color="auto"/>
              <w:right w:val="single" w:sz="4" w:space="0" w:color="auto"/>
            </w:tcBorders>
            <w:shd w:val="clear" w:color="auto" w:fill="auto"/>
            <w:noWrap/>
            <w:vAlign w:val="center"/>
          </w:tcPr>
          <w:p w14:paraId="69145648"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UND</w:t>
            </w:r>
          </w:p>
        </w:tc>
        <w:tc>
          <w:tcPr>
            <w:tcW w:w="3625" w:type="dxa"/>
            <w:tcBorders>
              <w:top w:val="nil"/>
              <w:left w:val="single" w:sz="4" w:space="0" w:color="auto"/>
              <w:bottom w:val="single" w:sz="4" w:space="0" w:color="auto"/>
              <w:right w:val="single" w:sz="4" w:space="0" w:color="auto"/>
            </w:tcBorders>
            <w:shd w:val="clear" w:color="auto" w:fill="B6DDE8" w:themeFill="accent5" w:themeFillTint="66"/>
            <w:vAlign w:val="center"/>
          </w:tcPr>
          <w:p w14:paraId="4C3EE48B" w14:textId="77777777" w:rsidR="00017D40" w:rsidRPr="0084495A" w:rsidRDefault="00017D40" w:rsidP="00CF788E">
            <w:pPr>
              <w:spacing w:line="240" w:lineRule="auto"/>
              <w:ind w:left="0" w:hanging="2"/>
              <w:jc w:val="both"/>
              <w:textDirection w:val="lrTb"/>
              <w:rPr>
                <w:color w:val="000000"/>
                <w:sz w:val="16"/>
                <w:szCs w:val="16"/>
              </w:rPr>
            </w:pPr>
            <w:r w:rsidRPr="0084495A">
              <w:rPr>
                <w:sz w:val="16"/>
                <w:szCs w:val="16"/>
              </w:rPr>
              <w:t>MÁQUINA DE LAVAR ROUPA, TIPO LAVADORA, TAMPA SUPERIOR, CAPACIDADE PARA NO MÍNIMO 12 QUILOS, DEVERÁ POSSUIR PROGRAMAÇÃO DE LAVAGEM, ACABAMENTO DO CESTO EM INOX, DEVERÁ POSSUIR SISTEMA DE CENTRIFUGAÇÃO, CONTENDO NO MÍNIMO 11 CICLOS DE LAVAGEM, FILTRO DE FIAPOS, DISPENSER PARA AMACIANTE/ALVEJANTE/SABÃO, VOLTAGEM 127V. GARANTIA MÍNIMA DE 1 ANO</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23D280EA" w14:textId="77777777" w:rsidR="00017D40" w:rsidRPr="0084495A" w:rsidRDefault="00017D40" w:rsidP="00CF788E">
            <w:pPr>
              <w:spacing w:line="240" w:lineRule="auto"/>
              <w:ind w:left="0" w:hanging="2"/>
              <w:jc w:val="center"/>
              <w:textDirection w:val="lrTb"/>
              <w:rPr>
                <w:color w:val="000000"/>
                <w:sz w:val="16"/>
                <w:szCs w:val="16"/>
              </w:rPr>
            </w:pPr>
            <w:r w:rsidRPr="0084495A">
              <w:rPr>
                <w:sz w:val="16"/>
                <w:szCs w:val="16"/>
              </w:rPr>
              <w:t>325146</w:t>
            </w:r>
          </w:p>
        </w:tc>
        <w:tc>
          <w:tcPr>
            <w:tcW w:w="1232" w:type="dxa"/>
            <w:tcBorders>
              <w:top w:val="nil"/>
              <w:left w:val="single" w:sz="4" w:space="0" w:color="auto"/>
              <w:bottom w:val="single" w:sz="4" w:space="0" w:color="auto"/>
              <w:right w:val="single" w:sz="4" w:space="0" w:color="auto"/>
            </w:tcBorders>
            <w:shd w:val="clear" w:color="auto" w:fill="auto"/>
            <w:vAlign w:val="center"/>
          </w:tcPr>
          <w:p w14:paraId="5DA8515F"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6</w:t>
            </w:r>
          </w:p>
        </w:tc>
        <w:tc>
          <w:tcPr>
            <w:tcW w:w="1178" w:type="dxa"/>
            <w:tcBorders>
              <w:top w:val="nil"/>
              <w:left w:val="single" w:sz="4" w:space="0" w:color="auto"/>
              <w:bottom w:val="single" w:sz="4" w:space="0" w:color="auto"/>
              <w:right w:val="single" w:sz="4" w:space="0" w:color="auto"/>
            </w:tcBorders>
            <w:shd w:val="clear" w:color="auto" w:fill="auto"/>
            <w:vAlign w:val="center"/>
          </w:tcPr>
          <w:p w14:paraId="1D46847A"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R$ 1.993,12</w:t>
            </w:r>
          </w:p>
        </w:tc>
        <w:tc>
          <w:tcPr>
            <w:tcW w:w="1277" w:type="dxa"/>
            <w:tcBorders>
              <w:top w:val="nil"/>
              <w:left w:val="single" w:sz="4" w:space="0" w:color="auto"/>
              <w:bottom w:val="single" w:sz="4" w:space="0" w:color="auto"/>
              <w:right w:val="single" w:sz="4" w:space="0" w:color="auto"/>
            </w:tcBorders>
            <w:shd w:val="clear" w:color="auto" w:fill="auto"/>
            <w:vAlign w:val="center"/>
          </w:tcPr>
          <w:p w14:paraId="3555036E"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R$ 11.958,72</w:t>
            </w:r>
          </w:p>
        </w:tc>
      </w:tr>
      <w:tr w:rsidR="00017D40" w:rsidRPr="0084495A" w14:paraId="5AF6481E" w14:textId="77777777" w:rsidTr="00CF788E">
        <w:trPr>
          <w:trHeight w:val="1116"/>
          <w:jc w:val="center"/>
        </w:trPr>
        <w:tc>
          <w:tcPr>
            <w:tcW w:w="616" w:type="dxa"/>
            <w:tcBorders>
              <w:top w:val="nil"/>
              <w:left w:val="single" w:sz="4" w:space="0" w:color="auto"/>
              <w:bottom w:val="single" w:sz="4" w:space="0" w:color="auto"/>
              <w:right w:val="single" w:sz="4" w:space="0" w:color="auto"/>
            </w:tcBorders>
            <w:shd w:val="clear" w:color="auto" w:fill="auto"/>
            <w:noWrap/>
            <w:vAlign w:val="center"/>
          </w:tcPr>
          <w:p w14:paraId="2BD2CF67"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12</w:t>
            </w:r>
          </w:p>
        </w:tc>
        <w:tc>
          <w:tcPr>
            <w:tcW w:w="574" w:type="dxa"/>
            <w:tcBorders>
              <w:top w:val="nil"/>
              <w:left w:val="nil"/>
              <w:bottom w:val="single" w:sz="4" w:space="0" w:color="auto"/>
              <w:right w:val="single" w:sz="4" w:space="0" w:color="auto"/>
            </w:tcBorders>
            <w:shd w:val="clear" w:color="auto" w:fill="auto"/>
            <w:noWrap/>
            <w:vAlign w:val="center"/>
          </w:tcPr>
          <w:p w14:paraId="516B5FB5"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UND</w:t>
            </w:r>
          </w:p>
        </w:tc>
        <w:tc>
          <w:tcPr>
            <w:tcW w:w="3625" w:type="dxa"/>
            <w:tcBorders>
              <w:top w:val="nil"/>
              <w:left w:val="single" w:sz="4" w:space="0" w:color="auto"/>
              <w:bottom w:val="single" w:sz="4" w:space="0" w:color="auto"/>
              <w:right w:val="single" w:sz="4" w:space="0" w:color="auto"/>
            </w:tcBorders>
            <w:shd w:val="clear" w:color="auto" w:fill="B6DDE8" w:themeFill="accent5" w:themeFillTint="66"/>
            <w:vAlign w:val="center"/>
          </w:tcPr>
          <w:p w14:paraId="1F4392ED" w14:textId="77777777" w:rsidR="00017D40" w:rsidRPr="0084495A" w:rsidRDefault="00017D40" w:rsidP="00CF788E">
            <w:pPr>
              <w:spacing w:line="240" w:lineRule="auto"/>
              <w:ind w:left="0" w:hanging="2"/>
              <w:jc w:val="both"/>
              <w:textDirection w:val="lrTb"/>
              <w:rPr>
                <w:color w:val="000000"/>
                <w:sz w:val="16"/>
                <w:szCs w:val="16"/>
              </w:rPr>
            </w:pPr>
            <w:r w:rsidRPr="0084495A">
              <w:rPr>
                <w:sz w:val="16"/>
                <w:szCs w:val="16"/>
              </w:rPr>
              <w:t>NOTEBOOK, CONFIGURAÇÕES MÍNIMAS: INTEL® CORE™ I7-1255U (10-CORE, CACHE DE 12MB, ATÉ 4.7GHZ), 12ª GERAÇÃO DE PROCESSADOR, SISTEMA OPERACIONAL WINDOWS 11 PRO, PLACA DE VÍDEO INTEL® IRIS® XE COM MEMÓRIA GRÁFICA COMPARTILHADA, 8GB DE MEMÓRIA RAM EXPANSÍVEL ATÉ 16GB, ARMAZENAMENTO SSD DE 512GB, NÚMERO DE SLOTS PARA SSD: 2, SENDO UM SSD E UM NVME, TELA FULL HD DE NO MÍNIMO 15.6" (1920 X 1080), WIRELESS 802.11AC, PLACA DE REDE WIRELESS E BLUETOOTH, PORTAS DE COMUNICAÇÃO: 1 HDMI, 1 USB-C, 1 USB 3.2 LEITOR DE CARTÃO MULTIMÍDIA MICROSD, 1 SAÍDA PARA FONE DE OUVIDO/ENTRADA PARA MICROFONE, 1 ENTRADA PARA RJ45 (LAN), MULTIMÍDIA ALTO-FALANTE ESTÉREO. CARREGADOR DE BATERIA ORIGINAL DO FABRICANTE, GARANTIA MÍNIMA DE12 MESES DE GARANTIA</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7E683E59" w14:textId="77777777" w:rsidR="00017D40" w:rsidRPr="0084495A" w:rsidRDefault="00017D40" w:rsidP="00CF788E">
            <w:pPr>
              <w:spacing w:line="240" w:lineRule="auto"/>
              <w:ind w:left="0" w:hanging="2"/>
              <w:jc w:val="center"/>
              <w:textDirection w:val="lrTb"/>
              <w:rPr>
                <w:color w:val="000000"/>
                <w:sz w:val="16"/>
                <w:szCs w:val="16"/>
              </w:rPr>
            </w:pPr>
            <w:r w:rsidRPr="0084495A">
              <w:rPr>
                <w:sz w:val="16"/>
                <w:szCs w:val="16"/>
              </w:rPr>
              <w:t>480277</w:t>
            </w:r>
          </w:p>
        </w:tc>
        <w:tc>
          <w:tcPr>
            <w:tcW w:w="1232" w:type="dxa"/>
            <w:tcBorders>
              <w:top w:val="nil"/>
              <w:left w:val="single" w:sz="4" w:space="0" w:color="auto"/>
              <w:bottom w:val="single" w:sz="4" w:space="0" w:color="auto"/>
              <w:right w:val="single" w:sz="4" w:space="0" w:color="auto"/>
            </w:tcBorders>
            <w:shd w:val="clear" w:color="auto" w:fill="auto"/>
            <w:vAlign w:val="center"/>
          </w:tcPr>
          <w:p w14:paraId="002CDBA4"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11</w:t>
            </w:r>
          </w:p>
        </w:tc>
        <w:tc>
          <w:tcPr>
            <w:tcW w:w="1178" w:type="dxa"/>
            <w:tcBorders>
              <w:top w:val="nil"/>
              <w:left w:val="single" w:sz="4" w:space="0" w:color="auto"/>
              <w:bottom w:val="single" w:sz="4" w:space="0" w:color="auto"/>
              <w:right w:val="single" w:sz="4" w:space="0" w:color="auto"/>
            </w:tcBorders>
            <w:shd w:val="clear" w:color="auto" w:fill="auto"/>
            <w:vAlign w:val="center"/>
          </w:tcPr>
          <w:p w14:paraId="53F2C711"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R$ 4.158,53</w:t>
            </w:r>
          </w:p>
        </w:tc>
        <w:tc>
          <w:tcPr>
            <w:tcW w:w="1277" w:type="dxa"/>
            <w:tcBorders>
              <w:top w:val="nil"/>
              <w:left w:val="single" w:sz="4" w:space="0" w:color="auto"/>
              <w:bottom w:val="single" w:sz="4" w:space="0" w:color="auto"/>
              <w:right w:val="single" w:sz="4" w:space="0" w:color="auto"/>
            </w:tcBorders>
            <w:shd w:val="clear" w:color="auto" w:fill="auto"/>
            <w:vAlign w:val="center"/>
          </w:tcPr>
          <w:p w14:paraId="23CBC2A0"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R$ 45.743,83</w:t>
            </w:r>
          </w:p>
        </w:tc>
      </w:tr>
      <w:tr w:rsidR="00017D40" w:rsidRPr="0084495A" w14:paraId="198CDF46" w14:textId="77777777" w:rsidTr="00CF788E">
        <w:trPr>
          <w:trHeight w:val="1850"/>
          <w:jc w:val="center"/>
        </w:trPr>
        <w:tc>
          <w:tcPr>
            <w:tcW w:w="616" w:type="dxa"/>
            <w:tcBorders>
              <w:top w:val="nil"/>
              <w:left w:val="single" w:sz="4" w:space="0" w:color="auto"/>
              <w:bottom w:val="single" w:sz="4" w:space="0" w:color="auto"/>
              <w:right w:val="single" w:sz="4" w:space="0" w:color="auto"/>
            </w:tcBorders>
            <w:shd w:val="clear" w:color="auto" w:fill="auto"/>
            <w:noWrap/>
            <w:vAlign w:val="center"/>
          </w:tcPr>
          <w:p w14:paraId="3539987E"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13</w:t>
            </w:r>
          </w:p>
        </w:tc>
        <w:tc>
          <w:tcPr>
            <w:tcW w:w="574" w:type="dxa"/>
            <w:tcBorders>
              <w:top w:val="nil"/>
              <w:left w:val="nil"/>
              <w:bottom w:val="single" w:sz="4" w:space="0" w:color="auto"/>
              <w:right w:val="single" w:sz="4" w:space="0" w:color="auto"/>
            </w:tcBorders>
            <w:shd w:val="clear" w:color="auto" w:fill="auto"/>
            <w:noWrap/>
            <w:vAlign w:val="center"/>
          </w:tcPr>
          <w:p w14:paraId="7D9BDB55"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UND</w:t>
            </w:r>
          </w:p>
        </w:tc>
        <w:tc>
          <w:tcPr>
            <w:tcW w:w="3625" w:type="dxa"/>
            <w:tcBorders>
              <w:top w:val="nil"/>
              <w:left w:val="single" w:sz="4" w:space="0" w:color="auto"/>
              <w:bottom w:val="single" w:sz="4" w:space="0" w:color="auto"/>
              <w:right w:val="single" w:sz="4" w:space="0" w:color="auto"/>
            </w:tcBorders>
            <w:shd w:val="clear" w:color="auto" w:fill="B6DDE8" w:themeFill="accent5" w:themeFillTint="66"/>
            <w:vAlign w:val="center"/>
          </w:tcPr>
          <w:p w14:paraId="5F3A499B" w14:textId="77777777" w:rsidR="00017D40" w:rsidRPr="0084495A" w:rsidRDefault="00017D40" w:rsidP="00CF788E">
            <w:pPr>
              <w:spacing w:line="240" w:lineRule="auto"/>
              <w:ind w:left="0" w:hanging="2"/>
              <w:jc w:val="both"/>
              <w:textDirection w:val="lrTb"/>
              <w:rPr>
                <w:color w:val="000000"/>
                <w:sz w:val="16"/>
                <w:szCs w:val="16"/>
              </w:rPr>
            </w:pPr>
            <w:r w:rsidRPr="0084495A">
              <w:rPr>
                <w:sz w:val="16"/>
                <w:szCs w:val="16"/>
              </w:rPr>
              <w:t>POLTRONA HOSPITALAR RECLINÁVEL PARA HIDRATAÇÃO E COLETA DE SANGUE, CONTENDO ASSENTO, ENCOSTO, APOIO BRAÇOS E PÉS ARTICULADOS. DEVERÁ SER CONFECCIONADA EM ESTRUTURA EM TUBOS DE AÇO REDONDO COM ACABAMENTO EM PINTURA EPÓXI, ASSENTO E ENCOSTO ESTOFADOS EM ESPUMA REVESTIDOS EM COURVIN NAS CORES PRETO OU AZUL; COMPATÍVEL PARA ATENDIMENTO DE PACIENTES ADULTOS, POSSUINDO CAPACIDADE PARA NO MÍNIMO 120 KG. DEVERÁ POSSUIR REGISTRO NA ANVISA OU DOCUMENTO DE ISENÇÃO DE REGISTRO. GARANTIA MÍNIMA DE 1 ANO</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A26B7B8" w14:textId="77777777" w:rsidR="00017D40" w:rsidRPr="0084495A" w:rsidRDefault="00017D40" w:rsidP="00CF788E">
            <w:pPr>
              <w:spacing w:line="240" w:lineRule="auto"/>
              <w:ind w:left="0" w:hanging="2"/>
              <w:jc w:val="center"/>
              <w:textDirection w:val="lrTb"/>
              <w:rPr>
                <w:color w:val="000000"/>
                <w:sz w:val="16"/>
                <w:szCs w:val="16"/>
              </w:rPr>
            </w:pPr>
            <w:r w:rsidRPr="0084495A">
              <w:rPr>
                <w:sz w:val="16"/>
                <w:szCs w:val="16"/>
              </w:rPr>
              <w:t>484081</w:t>
            </w:r>
          </w:p>
        </w:tc>
        <w:tc>
          <w:tcPr>
            <w:tcW w:w="1232" w:type="dxa"/>
            <w:tcBorders>
              <w:top w:val="nil"/>
              <w:left w:val="single" w:sz="4" w:space="0" w:color="auto"/>
              <w:bottom w:val="single" w:sz="4" w:space="0" w:color="auto"/>
              <w:right w:val="single" w:sz="4" w:space="0" w:color="auto"/>
            </w:tcBorders>
            <w:shd w:val="clear" w:color="auto" w:fill="auto"/>
            <w:vAlign w:val="center"/>
          </w:tcPr>
          <w:p w14:paraId="1A62E3B7"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11</w:t>
            </w:r>
          </w:p>
        </w:tc>
        <w:tc>
          <w:tcPr>
            <w:tcW w:w="1178" w:type="dxa"/>
            <w:tcBorders>
              <w:top w:val="nil"/>
              <w:left w:val="single" w:sz="4" w:space="0" w:color="auto"/>
              <w:bottom w:val="single" w:sz="4" w:space="0" w:color="auto"/>
              <w:right w:val="single" w:sz="4" w:space="0" w:color="auto"/>
            </w:tcBorders>
            <w:shd w:val="clear" w:color="auto" w:fill="auto"/>
            <w:vAlign w:val="center"/>
          </w:tcPr>
          <w:p w14:paraId="5EC69D19"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R$ 1.115,87</w:t>
            </w:r>
          </w:p>
        </w:tc>
        <w:tc>
          <w:tcPr>
            <w:tcW w:w="1277" w:type="dxa"/>
            <w:tcBorders>
              <w:top w:val="nil"/>
              <w:left w:val="single" w:sz="4" w:space="0" w:color="auto"/>
              <w:bottom w:val="single" w:sz="4" w:space="0" w:color="auto"/>
              <w:right w:val="single" w:sz="4" w:space="0" w:color="auto"/>
            </w:tcBorders>
            <w:shd w:val="clear" w:color="auto" w:fill="auto"/>
            <w:vAlign w:val="center"/>
          </w:tcPr>
          <w:p w14:paraId="0485BC13"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R$ 12.274,57</w:t>
            </w:r>
          </w:p>
        </w:tc>
      </w:tr>
      <w:tr w:rsidR="00017D40" w:rsidRPr="0084495A" w14:paraId="13989709" w14:textId="77777777" w:rsidTr="00CF788E">
        <w:trPr>
          <w:trHeight w:val="693"/>
          <w:jc w:val="center"/>
        </w:trPr>
        <w:tc>
          <w:tcPr>
            <w:tcW w:w="616" w:type="dxa"/>
            <w:tcBorders>
              <w:top w:val="nil"/>
              <w:left w:val="single" w:sz="4" w:space="0" w:color="auto"/>
              <w:bottom w:val="single" w:sz="4" w:space="0" w:color="auto"/>
              <w:right w:val="single" w:sz="4" w:space="0" w:color="auto"/>
            </w:tcBorders>
            <w:shd w:val="clear" w:color="auto" w:fill="auto"/>
            <w:noWrap/>
            <w:vAlign w:val="center"/>
          </w:tcPr>
          <w:p w14:paraId="4C5E4703"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14</w:t>
            </w:r>
          </w:p>
        </w:tc>
        <w:tc>
          <w:tcPr>
            <w:tcW w:w="574" w:type="dxa"/>
            <w:tcBorders>
              <w:top w:val="nil"/>
              <w:left w:val="nil"/>
              <w:bottom w:val="single" w:sz="4" w:space="0" w:color="auto"/>
              <w:right w:val="single" w:sz="4" w:space="0" w:color="auto"/>
            </w:tcBorders>
            <w:shd w:val="clear" w:color="auto" w:fill="auto"/>
            <w:noWrap/>
            <w:vAlign w:val="center"/>
          </w:tcPr>
          <w:p w14:paraId="57D71BF9"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UND</w:t>
            </w:r>
          </w:p>
        </w:tc>
        <w:tc>
          <w:tcPr>
            <w:tcW w:w="3625" w:type="dxa"/>
            <w:tcBorders>
              <w:top w:val="nil"/>
              <w:left w:val="single" w:sz="4" w:space="0" w:color="auto"/>
              <w:bottom w:val="single" w:sz="4" w:space="0" w:color="auto"/>
              <w:right w:val="single" w:sz="4" w:space="0" w:color="auto"/>
            </w:tcBorders>
            <w:shd w:val="clear" w:color="auto" w:fill="B6DDE8" w:themeFill="accent5" w:themeFillTint="66"/>
            <w:vAlign w:val="center"/>
          </w:tcPr>
          <w:p w14:paraId="72591025" w14:textId="77777777" w:rsidR="00017D40" w:rsidRPr="0084495A" w:rsidRDefault="00017D40" w:rsidP="00CF788E">
            <w:pPr>
              <w:spacing w:line="240" w:lineRule="auto"/>
              <w:ind w:left="0" w:hanging="2"/>
              <w:jc w:val="both"/>
              <w:textDirection w:val="lrTb"/>
              <w:rPr>
                <w:color w:val="000000"/>
                <w:sz w:val="16"/>
                <w:szCs w:val="16"/>
              </w:rPr>
            </w:pPr>
            <w:r w:rsidRPr="0084495A">
              <w:rPr>
                <w:sz w:val="16"/>
                <w:szCs w:val="16"/>
              </w:rPr>
              <w:t xml:space="preserve">PROJETOR (MODELO REFERÊNCIA PROJETOR EPSON POWERLITE FH52+): SISTEMA DE PROJEÇÃO: TECNOLOGIA 3LCD DE 3 CHIPS; MODO DE PROJEÇÃO: FRONTAL / TRASEIRO / TETO; PAINEL LCD:0,60 POLEGADAS OU </w:t>
            </w:r>
            <w:r w:rsidRPr="0084495A">
              <w:rPr>
                <w:sz w:val="16"/>
                <w:szCs w:val="16"/>
              </w:rPr>
              <w:lastRenderedPageBreak/>
              <w:t>SUPERIOR; MÉTODO DE PROJEÇÃO: MATRIZ ATIVA TFT DE POLI-SILÍCIO;  NÚMERO DE PIXELS: NO MÍNIMO 2.304.000 PIXELS (1920 X 1080) X 3; TAMANHO DA TELA DE 30" A 300" (0,87 M - 14,41 M); SAÍDA DE LUZ COLORIDA MÍNIMA DE 4000 LUMENS; SAÍDA DE LUZ BRANCA  MÍNIMA DE 4000 LUMENS RESOLUÇÃO NATIVA: FULL HD OU SUPERIOR; TIPO DE LÂMPADA: 230W UHE; DURAÇÃO DA LÂMPADA MÍNIMA DE 5.500 HORAS (NORMAL) 12.000 HORAS (ECO); RAZÃO DE CONTRASTE: ATÉ 16.000:1; REPRODUÇÃO DE COR: ATÉ 1 BILHÃO DE CORES); TIPO ZOOM: ÓPTICO (MANUAL) / FOCO MANUAL; RAZÃO DE ZOOM:1-1.6; TAMPA DA LENTE: SLIDE LENS SHUTTER; ENTRADA PARA COMPUTADOR X 1 D-SUB15; RCA; HDMI X 2; ENTRADA ÁUDIO RCA;  USB TIPO A (PARA MÓDULO WIRELESS); USB TIPO B (PARA ATUALIZAÇÃO DE FIRMWARE); MÓDULO WIRELESS INTEGRADO ALTO-FALANTE EMBUTIDO DE 16W. GARANTIA MÍNIMA DE 1 ANO.</w:t>
            </w: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5DCD62D6" w14:textId="77777777" w:rsidR="00017D40" w:rsidRPr="0084495A" w:rsidRDefault="00017D40" w:rsidP="00CF788E">
            <w:pPr>
              <w:spacing w:line="240" w:lineRule="auto"/>
              <w:ind w:left="0" w:hanging="2"/>
              <w:jc w:val="center"/>
              <w:textDirection w:val="lrTb"/>
              <w:rPr>
                <w:color w:val="000000"/>
                <w:sz w:val="16"/>
                <w:szCs w:val="16"/>
              </w:rPr>
            </w:pPr>
            <w:r w:rsidRPr="0084495A">
              <w:rPr>
                <w:sz w:val="16"/>
                <w:szCs w:val="16"/>
              </w:rPr>
              <w:lastRenderedPageBreak/>
              <w:t>603956</w:t>
            </w:r>
          </w:p>
        </w:tc>
        <w:tc>
          <w:tcPr>
            <w:tcW w:w="1232" w:type="dxa"/>
            <w:tcBorders>
              <w:top w:val="nil"/>
              <w:left w:val="single" w:sz="4" w:space="0" w:color="auto"/>
              <w:bottom w:val="single" w:sz="4" w:space="0" w:color="auto"/>
              <w:right w:val="single" w:sz="4" w:space="0" w:color="auto"/>
            </w:tcBorders>
            <w:shd w:val="clear" w:color="auto" w:fill="auto"/>
            <w:vAlign w:val="center"/>
          </w:tcPr>
          <w:p w14:paraId="2B558E46" w14:textId="77777777" w:rsidR="00017D40" w:rsidRPr="0084495A" w:rsidRDefault="00017D40" w:rsidP="00CF788E">
            <w:pPr>
              <w:spacing w:line="240" w:lineRule="auto"/>
              <w:ind w:left="0" w:hanging="2"/>
              <w:jc w:val="center"/>
              <w:textDirection w:val="lrTb"/>
              <w:rPr>
                <w:color w:val="000000"/>
                <w:sz w:val="16"/>
                <w:szCs w:val="16"/>
              </w:rPr>
            </w:pPr>
            <w:r w:rsidRPr="0084495A">
              <w:rPr>
                <w:color w:val="000000"/>
                <w:sz w:val="16"/>
                <w:szCs w:val="16"/>
              </w:rPr>
              <w:t>3</w:t>
            </w:r>
          </w:p>
        </w:tc>
        <w:tc>
          <w:tcPr>
            <w:tcW w:w="1178" w:type="dxa"/>
            <w:tcBorders>
              <w:top w:val="nil"/>
              <w:left w:val="single" w:sz="4" w:space="0" w:color="auto"/>
              <w:bottom w:val="single" w:sz="4" w:space="0" w:color="auto"/>
              <w:right w:val="single" w:sz="4" w:space="0" w:color="auto"/>
            </w:tcBorders>
            <w:shd w:val="clear" w:color="auto" w:fill="auto"/>
            <w:vAlign w:val="center"/>
          </w:tcPr>
          <w:p w14:paraId="0C3FE7CD"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R$ 4.050,02</w:t>
            </w:r>
          </w:p>
        </w:tc>
        <w:tc>
          <w:tcPr>
            <w:tcW w:w="1277" w:type="dxa"/>
            <w:tcBorders>
              <w:top w:val="nil"/>
              <w:left w:val="single" w:sz="4" w:space="0" w:color="auto"/>
              <w:bottom w:val="single" w:sz="4" w:space="0" w:color="auto"/>
              <w:right w:val="single" w:sz="4" w:space="0" w:color="auto"/>
            </w:tcBorders>
            <w:shd w:val="clear" w:color="auto" w:fill="auto"/>
            <w:vAlign w:val="center"/>
          </w:tcPr>
          <w:p w14:paraId="0AAC6B2F" w14:textId="77777777" w:rsidR="00017D40" w:rsidRPr="0084495A" w:rsidRDefault="00017D40" w:rsidP="00CF788E">
            <w:pPr>
              <w:spacing w:line="240" w:lineRule="auto"/>
              <w:ind w:left="0" w:hanging="2"/>
              <w:jc w:val="center"/>
              <w:textDirection w:val="lrTb"/>
              <w:rPr>
                <w:sz w:val="16"/>
                <w:szCs w:val="16"/>
              </w:rPr>
            </w:pPr>
            <w:r w:rsidRPr="0084495A">
              <w:rPr>
                <w:color w:val="000000"/>
                <w:sz w:val="16"/>
                <w:szCs w:val="16"/>
              </w:rPr>
              <w:t>R$ 12.150,06</w:t>
            </w:r>
          </w:p>
        </w:tc>
      </w:tr>
      <w:tr w:rsidR="00017D40" w:rsidRPr="0084495A" w14:paraId="383E5D18" w14:textId="77777777" w:rsidTr="00CF788E">
        <w:trPr>
          <w:trHeight w:val="507"/>
          <w:jc w:val="center"/>
        </w:trPr>
        <w:tc>
          <w:tcPr>
            <w:tcW w:w="9494"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FE6E725" w14:textId="77777777" w:rsidR="00017D40" w:rsidRPr="0084495A" w:rsidRDefault="00017D40" w:rsidP="00CF788E">
            <w:pPr>
              <w:spacing w:line="240" w:lineRule="auto"/>
              <w:ind w:left="0" w:hanging="2"/>
              <w:jc w:val="center"/>
              <w:textDirection w:val="lrTb"/>
              <w:rPr>
                <w:b/>
                <w:bCs/>
                <w:color w:val="000000"/>
                <w:sz w:val="16"/>
                <w:szCs w:val="16"/>
              </w:rPr>
            </w:pPr>
            <w:r w:rsidRPr="0084495A">
              <w:rPr>
                <w:b/>
                <w:bCs/>
                <w:color w:val="000000"/>
                <w:sz w:val="16"/>
                <w:szCs w:val="16"/>
              </w:rPr>
              <w:t xml:space="preserve">VALOR TOTAL </w:t>
            </w:r>
            <w:r>
              <w:t xml:space="preserve"> </w:t>
            </w:r>
            <w:r w:rsidRPr="0084495A">
              <w:rPr>
                <w:b/>
                <w:bCs/>
                <w:color w:val="000000"/>
                <w:sz w:val="16"/>
                <w:szCs w:val="16"/>
              </w:rPr>
              <w:t>R$ 253.866,25 (duzentos e cinquenta e três mil oitocentos e sessenta e seis reais e vinte e cinco centavos).</w:t>
            </w:r>
          </w:p>
        </w:tc>
      </w:tr>
    </w:tbl>
    <w:p w14:paraId="4B8635B7" w14:textId="77777777" w:rsidR="00017D40" w:rsidRPr="0084495A" w:rsidRDefault="00017D40" w:rsidP="00017D40">
      <w:pPr>
        <w:ind w:left="0" w:hanging="2"/>
        <w:rPr>
          <w:sz w:val="16"/>
          <w:szCs w:val="16"/>
        </w:rPr>
      </w:pPr>
    </w:p>
    <w:p w14:paraId="033E77B1" w14:textId="76C778B5" w:rsidR="00726089" w:rsidRDefault="00726089" w:rsidP="00017D40">
      <w:pPr>
        <w:spacing w:line="360" w:lineRule="auto"/>
        <w:ind w:left="0" w:hanging="2"/>
        <w:jc w:val="both"/>
        <w:rPr>
          <w:rFonts w:eastAsia="Merriweather"/>
          <w:lang w:val="pt-PT"/>
        </w:rPr>
      </w:pPr>
      <w:r>
        <w:rPr>
          <w:rFonts w:eastAsia="Merriweather"/>
          <w:sz w:val="22"/>
          <w:szCs w:val="22"/>
        </w:rPr>
        <w:t>1.</w:t>
      </w:r>
      <w:r w:rsidR="006261DD">
        <w:rPr>
          <w:rFonts w:eastAsia="Merriweather"/>
          <w:sz w:val="22"/>
          <w:szCs w:val="22"/>
        </w:rPr>
        <w:t>3.</w:t>
      </w:r>
      <w:r w:rsidR="006261DD" w:rsidRPr="001D0E4F">
        <w:rPr>
          <w:rFonts w:eastAsia="Merriweather"/>
          <w:sz w:val="22"/>
          <w:szCs w:val="22"/>
        </w:rPr>
        <w:t xml:space="preserve"> Valor</w:t>
      </w:r>
      <w:r w:rsidR="001D0E4F" w:rsidRPr="001D0E4F">
        <w:rPr>
          <w:rFonts w:eastAsia="Merriweather"/>
          <w:sz w:val="22"/>
          <w:szCs w:val="22"/>
        </w:rPr>
        <w:t xml:space="preserve"> total do processo </w:t>
      </w:r>
      <w:r w:rsidRPr="00726089">
        <w:rPr>
          <w:rFonts w:eastAsia="Merriweather"/>
          <w:lang w:val="pt-PT"/>
        </w:rPr>
        <w:t>R$ 253.866,25 (duzentos e cinquenta e três mil, oitocentos e sessenta e seis reais e vinte e cinco centavos).</w:t>
      </w:r>
    </w:p>
    <w:p w14:paraId="798E525F" w14:textId="4234EB94" w:rsidR="00D12374" w:rsidRPr="00CA55C2" w:rsidRDefault="00D12374" w:rsidP="00CA55C2">
      <w:pPr>
        <w:spacing w:line="360" w:lineRule="auto"/>
        <w:ind w:leftChars="0" w:left="0" w:firstLineChars="0" w:firstLine="0"/>
        <w:jc w:val="both"/>
        <w:rPr>
          <w:rFonts w:eastAsia="Merriweather"/>
          <w:sz w:val="22"/>
          <w:szCs w:val="22"/>
        </w:rPr>
      </w:pPr>
      <w:r>
        <w:rPr>
          <w:rFonts w:eastAsia="Merriweather"/>
          <w:sz w:val="22"/>
          <w:szCs w:val="22"/>
        </w:rPr>
        <w:t>1</w:t>
      </w:r>
      <w:r w:rsidRPr="00D12374">
        <w:rPr>
          <w:rFonts w:eastAsia="Merriweather"/>
          <w:sz w:val="22"/>
          <w:szCs w:val="22"/>
        </w:rPr>
        <w:t>.</w:t>
      </w:r>
      <w:r w:rsidR="00D66BBD">
        <w:rPr>
          <w:rFonts w:eastAsia="Merriweather"/>
          <w:sz w:val="22"/>
          <w:szCs w:val="22"/>
        </w:rPr>
        <w:t>4</w:t>
      </w:r>
      <w:r w:rsidRPr="00D12374">
        <w:rPr>
          <w:rFonts w:eastAsia="Merriweather"/>
          <w:sz w:val="22"/>
          <w:szCs w:val="22"/>
        </w:rPr>
        <w:t xml:space="preserve">. </w:t>
      </w:r>
      <w:r w:rsidR="000830E4">
        <w:rPr>
          <w:rFonts w:eastAsia="Merriweather"/>
          <w:sz w:val="22"/>
          <w:szCs w:val="22"/>
        </w:rPr>
        <w:t>Da participação</w:t>
      </w:r>
      <w:r w:rsidR="000830E4" w:rsidRPr="000830E4">
        <w:rPr>
          <w:rFonts w:eastAsia="Merriweather"/>
          <w:sz w:val="22"/>
          <w:szCs w:val="22"/>
        </w:rPr>
        <w:t xml:space="preserve"> </w:t>
      </w:r>
      <w:r w:rsidR="000830E4">
        <w:rPr>
          <w:rFonts w:eastAsia="Merriweather"/>
          <w:sz w:val="22"/>
          <w:szCs w:val="22"/>
        </w:rPr>
        <w:t>de</w:t>
      </w:r>
      <w:r w:rsidR="000830E4" w:rsidRPr="000830E4">
        <w:rPr>
          <w:rFonts w:eastAsia="Merriweather"/>
          <w:sz w:val="22"/>
          <w:szCs w:val="22"/>
        </w:rPr>
        <w:t xml:space="preserve"> MEI'S, ME'S </w:t>
      </w:r>
      <w:r w:rsidR="000830E4">
        <w:rPr>
          <w:rFonts w:eastAsia="Merriweather"/>
          <w:sz w:val="22"/>
          <w:szCs w:val="22"/>
        </w:rPr>
        <w:t>ou</w:t>
      </w:r>
      <w:r w:rsidR="000830E4" w:rsidRPr="000830E4">
        <w:rPr>
          <w:rFonts w:eastAsia="Merriweather"/>
          <w:sz w:val="22"/>
          <w:szCs w:val="22"/>
        </w:rPr>
        <w:t xml:space="preserve"> EPP'S</w:t>
      </w:r>
      <w:r w:rsidR="000830E4">
        <w:rPr>
          <w:rFonts w:eastAsia="Merriweather"/>
          <w:sz w:val="22"/>
          <w:szCs w:val="22"/>
        </w:rPr>
        <w:t>, n</w:t>
      </w:r>
      <w:r w:rsidR="000830E4" w:rsidRPr="000830E4">
        <w:rPr>
          <w:rFonts w:eastAsia="Merriweather"/>
          <w:sz w:val="22"/>
          <w:szCs w:val="22"/>
        </w:rPr>
        <w:t>os limites previstos da Lei Complementar nº 123/2006, com alterações da Lei Complementar nº 147/2014, nesse processo não será aplicado o critério de exclusividade, uma vez que não obtivemos no mínimo 3 (três) orçamentos de empresas com classificação de portes ME, MEI ou EPP</w:t>
      </w:r>
      <w:r w:rsidR="00752D40">
        <w:rPr>
          <w:rFonts w:eastAsia="Merriweather"/>
          <w:sz w:val="22"/>
          <w:szCs w:val="22"/>
        </w:rPr>
        <w:t>.</w:t>
      </w:r>
    </w:p>
    <w:p w14:paraId="5C939A14" w14:textId="46C37D0E" w:rsidR="002A694A" w:rsidRPr="00CA55C2" w:rsidRDefault="000B0F00" w:rsidP="00CA55C2">
      <w:pPr>
        <w:spacing w:line="360" w:lineRule="auto"/>
        <w:ind w:leftChars="0" w:left="0" w:firstLineChars="0" w:firstLine="0"/>
        <w:jc w:val="both"/>
        <w:rPr>
          <w:rFonts w:eastAsia="Merriweather"/>
          <w:sz w:val="22"/>
          <w:szCs w:val="22"/>
        </w:rPr>
      </w:pPr>
      <w:r w:rsidRPr="00CA55C2">
        <w:rPr>
          <w:rFonts w:eastAsia="Merriweather"/>
          <w:sz w:val="22"/>
          <w:szCs w:val="22"/>
        </w:rPr>
        <w:t>1.</w:t>
      </w:r>
      <w:r w:rsidR="00D66BBD">
        <w:rPr>
          <w:rFonts w:eastAsia="Merriweather"/>
          <w:sz w:val="22"/>
          <w:szCs w:val="22"/>
        </w:rPr>
        <w:t>5</w:t>
      </w:r>
      <w:r w:rsidRPr="00CA55C2">
        <w:rPr>
          <w:rFonts w:eastAsia="Merriweather"/>
          <w:sz w:val="22"/>
          <w:szCs w:val="22"/>
        </w:rPr>
        <w:t>. O objeto desta contratação não se enquadra como sendo de bem de luxo, conforme artigo 384 e seguintes do Decreto nº 3.537, de 09 de maio de 2023.</w:t>
      </w:r>
    </w:p>
    <w:p w14:paraId="258AE7BB" w14:textId="4CAF6C03" w:rsidR="002A694A" w:rsidRPr="00CA55C2" w:rsidRDefault="000B0F00" w:rsidP="00CA55C2">
      <w:pPr>
        <w:spacing w:line="360" w:lineRule="auto"/>
        <w:ind w:left="0" w:hanging="2"/>
        <w:jc w:val="both"/>
        <w:rPr>
          <w:rFonts w:eastAsia="Merriweather"/>
          <w:sz w:val="22"/>
          <w:szCs w:val="22"/>
        </w:rPr>
      </w:pPr>
      <w:r w:rsidRPr="00CA55C2">
        <w:rPr>
          <w:rFonts w:eastAsia="Merriweather"/>
          <w:sz w:val="22"/>
          <w:szCs w:val="22"/>
        </w:rPr>
        <w:t>1.</w:t>
      </w:r>
      <w:r w:rsidR="00D66BBD">
        <w:rPr>
          <w:rFonts w:eastAsia="Merriweather"/>
          <w:sz w:val="22"/>
          <w:szCs w:val="22"/>
        </w:rPr>
        <w:t>6</w:t>
      </w:r>
      <w:r w:rsidRPr="00CA55C2">
        <w:rPr>
          <w:rFonts w:eastAsia="Merriweather"/>
          <w:sz w:val="22"/>
          <w:szCs w:val="22"/>
        </w:rPr>
        <w:t xml:space="preserve">. </w:t>
      </w:r>
      <w:r w:rsidR="00B66122">
        <w:rPr>
          <w:rFonts w:eastAsia="Merriweather"/>
          <w:sz w:val="22"/>
          <w:szCs w:val="22"/>
        </w:rPr>
        <w:t xml:space="preserve">O objeto </w:t>
      </w:r>
      <w:r w:rsidR="00CC1369" w:rsidRPr="00CA55C2">
        <w:rPr>
          <w:rFonts w:eastAsia="Merriweather"/>
          <w:sz w:val="22"/>
          <w:szCs w:val="22"/>
        </w:rPr>
        <w:t>desta contratação é</w:t>
      </w:r>
      <w:r w:rsidRPr="00CA55C2">
        <w:rPr>
          <w:rFonts w:eastAsia="Merriweather"/>
          <w:sz w:val="22"/>
          <w:szCs w:val="22"/>
        </w:rPr>
        <w:t xml:space="preserve"> </w:t>
      </w:r>
      <w:r w:rsidR="00CC1369" w:rsidRPr="00CA55C2">
        <w:rPr>
          <w:rFonts w:eastAsia="Merriweather"/>
          <w:sz w:val="22"/>
          <w:szCs w:val="22"/>
        </w:rPr>
        <w:t>caracterizad</w:t>
      </w:r>
      <w:r w:rsidR="00B66122">
        <w:rPr>
          <w:rFonts w:eastAsia="Merriweather"/>
          <w:sz w:val="22"/>
          <w:szCs w:val="22"/>
        </w:rPr>
        <w:t>o</w:t>
      </w:r>
      <w:r w:rsidRPr="00CA55C2">
        <w:rPr>
          <w:rFonts w:eastAsia="Merriweather"/>
          <w:sz w:val="22"/>
          <w:szCs w:val="22"/>
        </w:rPr>
        <w:t xml:space="preserve"> como comu</w:t>
      </w:r>
      <w:r w:rsidR="00B66122">
        <w:rPr>
          <w:rFonts w:eastAsia="Merriweather"/>
          <w:sz w:val="22"/>
          <w:szCs w:val="22"/>
        </w:rPr>
        <w:t>m</w:t>
      </w:r>
      <w:r w:rsidRPr="00CA55C2">
        <w:rPr>
          <w:rFonts w:eastAsia="Merriweather"/>
          <w:sz w:val="22"/>
          <w:szCs w:val="22"/>
        </w:rPr>
        <w:t xml:space="preserve">, conforme justificativa constante do Estudo Técnico Preliminar. </w:t>
      </w:r>
    </w:p>
    <w:p w14:paraId="5CE8AB14" w14:textId="5D2F5748" w:rsidR="002A694A" w:rsidRPr="00CA55C2" w:rsidRDefault="000B0F00" w:rsidP="00CA55C2">
      <w:pPr>
        <w:spacing w:line="360" w:lineRule="auto"/>
        <w:ind w:left="0" w:hanging="2"/>
        <w:jc w:val="both"/>
        <w:rPr>
          <w:rFonts w:eastAsia="Merriweather"/>
          <w:sz w:val="22"/>
          <w:szCs w:val="22"/>
        </w:rPr>
      </w:pPr>
      <w:r w:rsidRPr="00CA55C2">
        <w:rPr>
          <w:rFonts w:eastAsia="Merriweather"/>
          <w:sz w:val="22"/>
          <w:szCs w:val="22"/>
        </w:rPr>
        <w:t>1.</w:t>
      </w:r>
      <w:r w:rsidR="00D66BBD">
        <w:rPr>
          <w:rFonts w:eastAsia="Merriweather"/>
          <w:sz w:val="22"/>
          <w:szCs w:val="22"/>
        </w:rPr>
        <w:t>7</w:t>
      </w:r>
      <w:r w:rsidRPr="00CA55C2">
        <w:rPr>
          <w:rFonts w:eastAsia="Merriweather"/>
          <w:sz w:val="22"/>
          <w:szCs w:val="22"/>
        </w:rPr>
        <w:t xml:space="preserve">. O prazo de vigência da contratação é de </w:t>
      </w:r>
      <w:r w:rsidR="00DE5CB3" w:rsidRPr="00CA55C2">
        <w:rPr>
          <w:rFonts w:eastAsia="Merriweather"/>
          <w:sz w:val="22"/>
          <w:szCs w:val="22"/>
        </w:rPr>
        <w:t>365 (trezentos e sessenta e cinco)</w:t>
      </w:r>
      <w:r w:rsidR="0090747F" w:rsidRPr="00CA55C2">
        <w:rPr>
          <w:rFonts w:eastAsia="Merriweather"/>
          <w:sz w:val="22"/>
          <w:szCs w:val="22"/>
        </w:rPr>
        <w:t xml:space="preserve"> </w:t>
      </w:r>
      <w:r w:rsidR="00DE5CB3" w:rsidRPr="00CA55C2">
        <w:rPr>
          <w:rFonts w:eastAsia="Merriweather"/>
          <w:sz w:val="22"/>
          <w:szCs w:val="22"/>
        </w:rPr>
        <w:t>dias</w:t>
      </w:r>
      <w:r w:rsidR="008618D9" w:rsidRPr="00CA55C2">
        <w:rPr>
          <w:rFonts w:eastAsia="Merriweather"/>
          <w:sz w:val="22"/>
          <w:szCs w:val="22"/>
        </w:rPr>
        <w:t xml:space="preserve"> </w:t>
      </w:r>
      <w:r w:rsidR="00F864F4" w:rsidRPr="00CA55C2">
        <w:rPr>
          <w:rFonts w:eastAsia="Merriweather"/>
          <w:sz w:val="22"/>
          <w:szCs w:val="22"/>
        </w:rPr>
        <w:t>contados da</w:t>
      </w:r>
      <w:r w:rsidRPr="00CA55C2">
        <w:rPr>
          <w:rFonts w:eastAsia="Merriweather"/>
          <w:sz w:val="22"/>
          <w:szCs w:val="22"/>
        </w:rPr>
        <w:t xml:space="preserve"> </w:t>
      </w:r>
      <w:r w:rsidR="00101D1D" w:rsidRPr="00CA55C2">
        <w:rPr>
          <w:rFonts w:eastAsia="Merriweather"/>
          <w:sz w:val="22"/>
          <w:szCs w:val="22"/>
        </w:rPr>
        <w:t xml:space="preserve">assinatura do contrato </w:t>
      </w:r>
      <w:r w:rsidRPr="00CA55C2">
        <w:rPr>
          <w:rFonts w:eastAsia="Merriweather"/>
          <w:sz w:val="22"/>
          <w:szCs w:val="22"/>
        </w:rPr>
        <w:t>na forma do artigo 404 do</w:t>
      </w:r>
      <w:r w:rsidRPr="00CA55C2">
        <w:rPr>
          <w:rFonts w:eastAsia="Merriweather"/>
          <w:color w:val="FF0000"/>
          <w:sz w:val="22"/>
          <w:szCs w:val="22"/>
        </w:rPr>
        <w:t xml:space="preserve"> </w:t>
      </w:r>
      <w:r w:rsidRPr="00CA55C2">
        <w:rPr>
          <w:rFonts w:eastAsia="Merriweather"/>
          <w:sz w:val="22"/>
          <w:szCs w:val="22"/>
        </w:rPr>
        <w:t>Decreto nº 3.537, de 09 de maio de 2023</w:t>
      </w:r>
      <w:r w:rsidR="00A30C12">
        <w:rPr>
          <w:rFonts w:eastAsia="Merriweather"/>
          <w:sz w:val="22"/>
          <w:szCs w:val="22"/>
        </w:rPr>
        <w:t>, podendo ser prorrogado por iguais e sucessivos períodos.</w:t>
      </w:r>
    </w:p>
    <w:p w14:paraId="5EEB32C9" w14:textId="24F0EEDE" w:rsidR="00265E4F" w:rsidRDefault="00101D1D" w:rsidP="00D66BBD">
      <w:pPr>
        <w:spacing w:line="360" w:lineRule="auto"/>
        <w:ind w:left="0" w:hanging="2"/>
        <w:jc w:val="both"/>
        <w:rPr>
          <w:rFonts w:eastAsia="Merriweather"/>
          <w:sz w:val="22"/>
          <w:szCs w:val="22"/>
        </w:rPr>
      </w:pPr>
      <w:r w:rsidRPr="00CA55C2">
        <w:rPr>
          <w:rFonts w:eastAsia="Merriweather"/>
          <w:sz w:val="22"/>
          <w:szCs w:val="22"/>
        </w:rPr>
        <w:t>1.</w:t>
      </w:r>
      <w:r w:rsidR="00C24FE1">
        <w:rPr>
          <w:rFonts w:eastAsia="Merriweather"/>
          <w:sz w:val="22"/>
          <w:szCs w:val="22"/>
        </w:rPr>
        <w:t>8</w:t>
      </w:r>
      <w:r w:rsidR="000B0F00" w:rsidRPr="00CA55C2">
        <w:rPr>
          <w:rFonts w:eastAsia="Merriweather"/>
          <w:sz w:val="22"/>
          <w:szCs w:val="22"/>
        </w:rPr>
        <w:t>. O contrato oferece maior detalhamento das regras que serão aplicadas em relação à vigência da contratação.</w:t>
      </w:r>
    </w:p>
    <w:p w14:paraId="2CD1F545" w14:textId="77777777" w:rsidR="00D66BBD" w:rsidRPr="00CA55C2" w:rsidRDefault="00D66BBD" w:rsidP="00D66BBD">
      <w:pPr>
        <w:spacing w:line="360" w:lineRule="auto"/>
        <w:ind w:left="0" w:hanging="2"/>
        <w:jc w:val="both"/>
        <w:rPr>
          <w:rFonts w:eastAsia="Merriweather"/>
          <w:sz w:val="22"/>
          <w:szCs w:val="22"/>
        </w:rPr>
      </w:pPr>
    </w:p>
    <w:p w14:paraId="7B3D5BB2" w14:textId="77777777" w:rsidR="002A694A" w:rsidRPr="00CA55C2" w:rsidRDefault="000B0F00" w:rsidP="00CA55C2">
      <w:pPr>
        <w:spacing w:line="360" w:lineRule="auto"/>
        <w:ind w:leftChars="0" w:left="0" w:firstLineChars="0" w:firstLine="0"/>
        <w:jc w:val="both"/>
        <w:rPr>
          <w:rFonts w:eastAsia="Merriweather"/>
          <w:b/>
          <w:sz w:val="22"/>
          <w:szCs w:val="22"/>
        </w:rPr>
      </w:pPr>
      <w:r w:rsidRPr="00CA55C2">
        <w:rPr>
          <w:rFonts w:eastAsia="Merriweather"/>
          <w:b/>
          <w:sz w:val="22"/>
          <w:szCs w:val="22"/>
        </w:rPr>
        <w:t>2. FUNDAMENTAÇÃO E DESCRIÇÃO DA NECESSIDADE DA CONTRATAÇÃO</w:t>
      </w:r>
    </w:p>
    <w:p w14:paraId="6D8E5448" w14:textId="77777777" w:rsidR="00265E4F" w:rsidRDefault="000B0F00" w:rsidP="00265E4F">
      <w:pPr>
        <w:spacing w:line="360" w:lineRule="auto"/>
        <w:ind w:left="0" w:hanging="2"/>
        <w:jc w:val="both"/>
        <w:rPr>
          <w:rFonts w:eastAsia="Merriweather"/>
          <w:sz w:val="22"/>
          <w:szCs w:val="22"/>
        </w:rPr>
      </w:pPr>
      <w:r w:rsidRPr="00CA55C2">
        <w:rPr>
          <w:rFonts w:eastAsia="Merriweather"/>
          <w:sz w:val="22"/>
          <w:szCs w:val="22"/>
        </w:rPr>
        <w:t xml:space="preserve">2.1. </w:t>
      </w:r>
      <w:r w:rsidR="00265E4F" w:rsidRPr="00265E4F">
        <w:rPr>
          <w:rFonts w:eastAsia="Merriweather"/>
          <w:sz w:val="22"/>
          <w:szCs w:val="22"/>
        </w:rPr>
        <w:t>A Fundamentação da Contratação se faz necessária conforme justificativa que segue abaixo:</w:t>
      </w:r>
    </w:p>
    <w:p w14:paraId="172CE1AB" w14:textId="76FECF88" w:rsidR="006261DD" w:rsidRPr="006261DD" w:rsidRDefault="006261DD" w:rsidP="00EE3294">
      <w:pPr>
        <w:spacing w:line="360" w:lineRule="auto"/>
        <w:ind w:left="0" w:hanging="2"/>
        <w:jc w:val="both"/>
        <w:rPr>
          <w:rFonts w:eastAsia="Merriweather"/>
          <w:lang w:val="pt-PT"/>
        </w:rPr>
      </w:pPr>
      <w:r w:rsidRPr="006261DD">
        <w:rPr>
          <w:rFonts w:eastAsia="Merriweather"/>
          <w:lang w:val="pt-PT"/>
        </w:rPr>
        <w:t xml:space="preserve">Justifico a solicitação para a realização de processo licitatório, visando a AQUISIÇÃO DE EQUIPAMENTOS E MATERIAIS PERMANENTES, CONFORME RESOLUÇÃO SESA Nº1431/2023, AO QUAL HABILITA OS MUNICÍPIOS A PLEITEAREM ADESÃO AOS RECURSOS FINANCEIROS PARA AQUISIÇÃO DE EQUIPAMENTOS E MATERIAIS </w:t>
      </w:r>
      <w:r w:rsidRPr="006261DD">
        <w:rPr>
          <w:rFonts w:eastAsia="Merriweather"/>
          <w:lang w:val="pt-PT"/>
        </w:rPr>
        <w:lastRenderedPageBreak/>
        <w:t>PERMANENTES, PARA CONSOLIDAÇÃO E EXPANSÃO DA REDE DE ATENÇÃO Á SAÚDE NO ÂMBITO DO SUS NO PARANÁ, nas seguintes fundamentações e argumentos:</w:t>
      </w:r>
    </w:p>
    <w:p w14:paraId="2FDA1FCF" w14:textId="77777777" w:rsidR="006261DD" w:rsidRPr="006261DD" w:rsidRDefault="006261DD" w:rsidP="00EE3294">
      <w:pPr>
        <w:spacing w:line="360" w:lineRule="auto"/>
        <w:ind w:left="0" w:hanging="2"/>
        <w:jc w:val="both"/>
        <w:rPr>
          <w:rFonts w:eastAsia="Merriweather"/>
          <w:sz w:val="22"/>
          <w:szCs w:val="22"/>
        </w:rPr>
      </w:pPr>
      <w:r w:rsidRPr="006261DD">
        <w:rPr>
          <w:rFonts w:eastAsia="Merriweather"/>
          <w:sz w:val="22"/>
          <w:szCs w:val="22"/>
        </w:rPr>
        <w:t>1.</w:t>
      </w:r>
      <w:r w:rsidRPr="006261DD">
        <w:rPr>
          <w:rFonts w:eastAsia="Merriweather"/>
          <w:sz w:val="22"/>
          <w:szCs w:val="22"/>
        </w:rPr>
        <w:tab/>
        <w:t>Publicação da Resolução SESA nº 1431/2023 a qual “Habilita os municípios a pleitearem adesão aos recursos financeiros para aquisição de equipamentos e materiais permanentes, para consolidação e expansão da Rede de Atenção à Saúde no âmbito do SUS no Paraná, na modalidade fundo a fundo, para o exercício de 2023”;</w:t>
      </w:r>
    </w:p>
    <w:p w14:paraId="5E031500" w14:textId="77777777" w:rsidR="006261DD" w:rsidRPr="006261DD" w:rsidRDefault="006261DD" w:rsidP="00EE3294">
      <w:pPr>
        <w:spacing w:line="360" w:lineRule="auto"/>
        <w:ind w:left="0" w:hanging="2"/>
        <w:jc w:val="both"/>
        <w:rPr>
          <w:rFonts w:eastAsia="Merriweather"/>
          <w:sz w:val="22"/>
          <w:szCs w:val="22"/>
        </w:rPr>
      </w:pPr>
      <w:r w:rsidRPr="006261DD">
        <w:rPr>
          <w:rFonts w:eastAsia="Merriweather"/>
          <w:sz w:val="22"/>
          <w:szCs w:val="22"/>
        </w:rPr>
        <w:t>2.</w:t>
      </w:r>
      <w:r w:rsidRPr="006261DD">
        <w:rPr>
          <w:rFonts w:eastAsia="Merriweather"/>
          <w:sz w:val="22"/>
          <w:szCs w:val="22"/>
        </w:rPr>
        <w:tab/>
        <w:t>A aprovação, por parte do Conselho Municipal de Saúde de Bandeirantes, ocorreu em reunião realizada no dia 24 de outubro de 2023;</w:t>
      </w:r>
    </w:p>
    <w:p w14:paraId="374981CF" w14:textId="77777777" w:rsidR="006261DD" w:rsidRPr="006261DD" w:rsidRDefault="006261DD" w:rsidP="00EE3294">
      <w:pPr>
        <w:spacing w:line="360" w:lineRule="auto"/>
        <w:ind w:left="0" w:hanging="2"/>
        <w:jc w:val="both"/>
        <w:rPr>
          <w:rFonts w:eastAsia="Merriweather"/>
          <w:sz w:val="22"/>
          <w:szCs w:val="22"/>
        </w:rPr>
      </w:pPr>
      <w:r w:rsidRPr="006261DD">
        <w:rPr>
          <w:rFonts w:eastAsia="Merriweather"/>
          <w:sz w:val="22"/>
          <w:szCs w:val="22"/>
        </w:rPr>
        <w:t>3.</w:t>
      </w:r>
      <w:r w:rsidRPr="006261DD">
        <w:rPr>
          <w:rFonts w:eastAsia="Merriweather"/>
          <w:sz w:val="22"/>
          <w:szCs w:val="22"/>
        </w:rPr>
        <w:tab/>
        <w:t>Considerando, ainda, as justificativas apresentadas no Termo de Referência enviado ao Estado, no qual se especifica que os equipamentos e materiais permanentes serão destinados às unidades básicas de saúde, com o objetivo de viabilizar a estruturação dos serviços;</w:t>
      </w:r>
    </w:p>
    <w:p w14:paraId="1A05AFC1" w14:textId="77777777" w:rsidR="006261DD" w:rsidRPr="006261DD" w:rsidRDefault="006261DD" w:rsidP="00EE3294">
      <w:pPr>
        <w:spacing w:line="360" w:lineRule="auto"/>
        <w:ind w:left="0" w:hanging="2"/>
        <w:jc w:val="both"/>
        <w:rPr>
          <w:rFonts w:eastAsia="Merriweather"/>
          <w:sz w:val="22"/>
          <w:szCs w:val="22"/>
        </w:rPr>
      </w:pPr>
      <w:r w:rsidRPr="006261DD">
        <w:rPr>
          <w:rFonts w:eastAsia="Merriweather"/>
          <w:sz w:val="22"/>
          <w:szCs w:val="22"/>
        </w:rPr>
        <w:t>4.</w:t>
      </w:r>
      <w:r w:rsidRPr="006261DD">
        <w:rPr>
          <w:rFonts w:eastAsia="Merriweather"/>
          <w:sz w:val="22"/>
          <w:szCs w:val="22"/>
        </w:rPr>
        <w:tab/>
        <w:t>Conforme o envio dos documentos à 18ª Regional de Saúde, conforme solicitado pelo ofício circular nº SCAPS/18/2023, e a realização do depósito dos recursos na conta bancária do município, os valores encontram-se, portanto, disponíveis para utilização;</w:t>
      </w:r>
    </w:p>
    <w:p w14:paraId="67343283" w14:textId="77777777" w:rsidR="006261DD" w:rsidRPr="006261DD" w:rsidRDefault="006261DD" w:rsidP="00EE3294">
      <w:pPr>
        <w:spacing w:line="360" w:lineRule="auto"/>
        <w:ind w:left="0" w:hanging="2"/>
        <w:jc w:val="both"/>
        <w:rPr>
          <w:rFonts w:eastAsia="Merriweather"/>
          <w:sz w:val="22"/>
          <w:szCs w:val="22"/>
        </w:rPr>
      </w:pPr>
      <w:r w:rsidRPr="006261DD">
        <w:rPr>
          <w:rFonts w:eastAsia="Merriweather"/>
          <w:sz w:val="22"/>
          <w:szCs w:val="22"/>
        </w:rPr>
        <w:t>5.</w:t>
      </w:r>
      <w:r w:rsidRPr="006261DD">
        <w:rPr>
          <w:rFonts w:eastAsia="Merriweather"/>
          <w:sz w:val="22"/>
          <w:szCs w:val="22"/>
        </w:rPr>
        <w:tab/>
        <w:t>De acordo com a análise do setor de supervisão das Unidades Básicas de Saúde, foram elencados os itens a serem adquiridos, bem como suas quantidades, com o objetivo de reestruturar o atendimento à população, além de fornecer equipamentos e materiais permanentes de qualidade para que os servidores possam desempenhar suas funções de forma adequada;</w:t>
      </w:r>
    </w:p>
    <w:p w14:paraId="5882BCA8" w14:textId="77777777" w:rsidR="006261DD" w:rsidRPr="006261DD" w:rsidRDefault="006261DD" w:rsidP="00EE3294">
      <w:pPr>
        <w:spacing w:line="360" w:lineRule="auto"/>
        <w:ind w:left="0" w:hanging="2"/>
        <w:jc w:val="both"/>
        <w:rPr>
          <w:rFonts w:eastAsia="Merriweather"/>
          <w:sz w:val="22"/>
          <w:szCs w:val="22"/>
        </w:rPr>
      </w:pPr>
      <w:r w:rsidRPr="006261DD">
        <w:rPr>
          <w:rFonts w:eastAsia="Merriweather"/>
          <w:sz w:val="22"/>
          <w:szCs w:val="22"/>
        </w:rPr>
        <w:t>6.</w:t>
      </w:r>
      <w:r w:rsidRPr="006261DD">
        <w:rPr>
          <w:rFonts w:eastAsia="Merriweather"/>
          <w:sz w:val="22"/>
          <w:szCs w:val="22"/>
        </w:rPr>
        <w:tab/>
        <w:t>Serão adquiridos bebedouros, os quais servirão para fornecer água potável para consumo humano, tanto aos servidores quanto à população que busca atendimento;</w:t>
      </w:r>
    </w:p>
    <w:p w14:paraId="2A8C568B" w14:textId="77777777" w:rsidR="006261DD" w:rsidRPr="006261DD" w:rsidRDefault="006261DD" w:rsidP="00EE3294">
      <w:pPr>
        <w:spacing w:line="360" w:lineRule="auto"/>
        <w:ind w:left="0" w:hanging="2"/>
        <w:jc w:val="both"/>
        <w:rPr>
          <w:rFonts w:eastAsia="Merriweather"/>
          <w:sz w:val="22"/>
          <w:szCs w:val="22"/>
        </w:rPr>
      </w:pPr>
      <w:r w:rsidRPr="006261DD">
        <w:rPr>
          <w:rFonts w:eastAsia="Merriweather"/>
          <w:sz w:val="22"/>
          <w:szCs w:val="22"/>
        </w:rPr>
        <w:t>7.</w:t>
      </w:r>
      <w:r w:rsidRPr="006261DD">
        <w:rPr>
          <w:rFonts w:eastAsia="Merriweather"/>
          <w:sz w:val="22"/>
          <w:szCs w:val="22"/>
        </w:rPr>
        <w:tab/>
        <w:t>Considerando a necessidade de ampliar a disponibilidade de equipamentos hospitalares, com o objetivo de proporcionar um atendimento mais ágil e confortável aos usuários do Sistema Único de Saúde;</w:t>
      </w:r>
    </w:p>
    <w:p w14:paraId="64E0E058" w14:textId="77777777" w:rsidR="006261DD" w:rsidRPr="006261DD" w:rsidRDefault="006261DD" w:rsidP="00EE3294">
      <w:pPr>
        <w:spacing w:line="360" w:lineRule="auto"/>
        <w:ind w:left="0" w:hanging="2"/>
        <w:jc w:val="both"/>
        <w:rPr>
          <w:rFonts w:eastAsia="Merriweather"/>
          <w:sz w:val="22"/>
          <w:szCs w:val="22"/>
        </w:rPr>
      </w:pPr>
      <w:r w:rsidRPr="006261DD">
        <w:rPr>
          <w:rFonts w:eastAsia="Merriweather"/>
          <w:sz w:val="22"/>
          <w:szCs w:val="22"/>
        </w:rPr>
        <w:t>8.</w:t>
      </w:r>
      <w:r w:rsidRPr="006261DD">
        <w:rPr>
          <w:rFonts w:eastAsia="Merriweather"/>
          <w:sz w:val="22"/>
          <w:szCs w:val="22"/>
        </w:rPr>
        <w:tab/>
        <w:t>De acordo com a necessidade de fornecer equipamentos adequados para a higienização das unidades de saúde, com o intuito de minimizar o desgaste dos servidores no exercício de suas funções;</w:t>
      </w:r>
    </w:p>
    <w:p w14:paraId="220B859C" w14:textId="77777777" w:rsidR="006261DD" w:rsidRPr="006261DD" w:rsidRDefault="006261DD" w:rsidP="00EE3294">
      <w:pPr>
        <w:spacing w:line="360" w:lineRule="auto"/>
        <w:ind w:left="0" w:hanging="2"/>
        <w:jc w:val="both"/>
        <w:rPr>
          <w:rFonts w:eastAsia="Merriweather"/>
          <w:sz w:val="22"/>
          <w:szCs w:val="22"/>
        </w:rPr>
      </w:pPr>
      <w:r w:rsidRPr="006261DD">
        <w:rPr>
          <w:rFonts w:eastAsia="Merriweather"/>
          <w:sz w:val="22"/>
          <w:szCs w:val="22"/>
        </w:rPr>
        <w:t>9.</w:t>
      </w:r>
      <w:r w:rsidRPr="006261DD">
        <w:rPr>
          <w:rFonts w:eastAsia="Merriweather"/>
          <w:sz w:val="22"/>
          <w:szCs w:val="22"/>
        </w:rPr>
        <w:tab/>
        <w:t>Em razão da importância de adquirir eletrodomésticos e equipamentos de informática, para serem disponibilizados às unidades que ainda não os possuem, bem como para substituir aqueles que se encontram obsoletos.</w:t>
      </w:r>
    </w:p>
    <w:p w14:paraId="67DA7F98" w14:textId="77C5260C" w:rsidR="001078BF" w:rsidRDefault="006261DD" w:rsidP="006277F6">
      <w:pPr>
        <w:spacing w:line="360" w:lineRule="auto"/>
        <w:ind w:left="0" w:hanging="2"/>
        <w:jc w:val="both"/>
        <w:rPr>
          <w:rFonts w:eastAsia="Merriweather"/>
          <w:sz w:val="22"/>
          <w:szCs w:val="22"/>
        </w:rPr>
      </w:pPr>
      <w:r w:rsidRPr="006261DD">
        <w:rPr>
          <w:rFonts w:eastAsia="Merriweather"/>
          <w:sz w:val="22"/>
          <w:szCs w:val="22"/>
        </w:rPr>
        <w:t xml:space="preserve">                           Pelo exposto, considero necessária a realização do processo licitatório em questão, o qual contribuirá para a reorganização das Unidades Básicas de Saúde do Município, promovendo a otimização dos recursos e a reestruturação dos serviços a serem prestados à população usuária do Sistema Único de Saúde. Além disso, auxiliará na melhoria das condições de trabalho dos servidores públicos municipais no desempenho de suas funções.</w:t>
      </w:r>
    </w:p>
    <w:p w14:paraId="140D87C4" w14:textId="77777777" w:rsidR="006277F6" w:rsidRPr="00CA55C2" w:rsidRDefault="006277F6" w:rsidP="006277F6">
      <w:pPr>
        <w:spacing w:line="360" w:lineRule="auto"/>
        <w:ind w:left="0" w:hanging="2"/>
        <w:jc w:val="both"/>
        <w:rPr>
          <w:rFonts w:eastAsia="Merriweather"/>
          <w:sz w:val="22"/>
          <w:szCs w:val="22"/>
        </w:rPr>
      </w:pPr>
    </w:p>
    <w:p w14:paraId="1C403DA0" w14:textId="6605CCF5" w:rsidR="00C30903" w:rsidRDefault="000E77F0" w:rsidP="00C30903">
      <w:pPr>
        <w:spacing w:line="360" w:lineRule="auto"/>
        <w:ind w:left="0" w:hanging="2"/>
        <w:jc w:val="both"/>
        <w:rPr>
          <w:rFonts w:eastAsia="Merriweather"/>
          <w:sz w:val="22"/>
          <w:szCs w:val="22"/>
        </w:rPr>
      </w:pPr>
      <w:r w:rsidRPr="00CA55C2">
        <w:rPr>
          <w:rFonts w:eastAsia="Merriweather"/>
          <w:sz w:val="22"/>
          <w:szCs w:val="22"/>
        </w:rPr>
        <w:t>2.</w:t>
      </w:r>
      <w:r w:rsidR="00C24FE1">
        <w:rPr>
          <w:rFonts w:eastAsia="Merriweather"/>
          <w:sz w:val="22"/>
          <w:szCs w:val="22"/>
        </w:rPr>
        <w:t>2</w:t>
      </w:r>
      <w:r w:rsidR="00455F4E" w:rsidRPr="00CA55C2">
        <w:rPr>
          <w:rFonts w:eastAsia="Merriweather"/>
          <w:sz w:val="22"/>
          <w:szCs w:val="22"/>
        </w:rPr>
        <w:t xml:space="preserve">. O objeto da contratação está previsto no Plano de Contratações Anual 2024, </w:t>
      </w:r>
      <w:r w:rsidR="00C30903" w:rsidRPr="00C30903">
        <w:rPr>
          <w:rFonts w:eastAsia="Merriweather"/>
          <w:sz w:val="22"/>
          <w:szCs w:val="22"/>
        </w:rPr>
        <w:t>Ano: 2024</w:t>
      </w:r>
      <w:r w:rsidR="00C30903">
        <w:rPr>
          <w:rFonts w:eastAsia="Merriweather"/>
          <w:sz w:val="22"/>
          <w:szCs w:val="22"/>
        </w:rPr>
        <w:t>,</w:t>
      </w:r>
      <w:r w:rsidR="00C30903" w:rsidRPr="00C30903">
        <w:rPr>
          <w:rFonts w:eastAsia="Merriweather"/>
          <w:sz w:val="22"/>
          <w:szCs w:val="22"/>
        </w:rPr>
        <w:t xml:space="preserve"> item: SEQ.</w:t>
      </w:r>
      <w:r w:rsidR="00C7064F">
        <w:rPr>
          <w:rFonts w:eastAsia="Merriweather"/>
          <w:sz w:val="22"/>
          <w:szCs w:val="22"/>
        </w:rPr>
        <w:t>1</w:t>
      </w:r>
      <w:r w:rsidR="002351EF">
        <w:rPr>
          <w:rFonts w:eastAsia="Merriweather"/>
          <w:sz w:val="22"/>
          <w:szCs w:val="22"/>
        </w:rPr>
        <w:t>21</w:t>
      </w:r>
      <w:r w:rsidR="00C7064F">
        <w:rPr>
          <w:rFonts w:eastAsia="Merriweather"/>
          <w:sz w:val="22"/>
          <w:szCs w:val="22"/>
        </w:rPr>
        <w:t xml:space="preserve"> </w:t>
      </w:r>
      <w:r w:rsidR="00C30903" w:rsidRPr="00C30903">
        <w:rPr>
          <w:rFonts w:eastAsia="Merriweather"/>
          <w:sz w:val="22"/>
          <w:szCs w:val="22"/>
        </w:rPr>
        <w:t xml:space="preserve">SA. Publicado no Diário Oficial Eletrônico, na data do dia </w:t>
      </w:r>
      <w:r w:rsidR="001078BF">
        <w:rPr>
          <w:rFonts w:eastAsia="Merriweather"/>
          <w:sz w:val="22"/>
          <w:szCs w:val="22"/>
        </w:rPr>
        <w:t>17</w:t>
      </w:r>
      <w:r w:rsidR="00C30903" w:rsidRPr="00C30903">
        <w:rPr>
          <w:rFonts w:eastAsia="Merriweather"/>
          <w:sz w:val="22"/>
          <w:szCs w:val="22"/>
        </w:rPr>
        <w:t xml:space="preserve"> de </w:t>
      </w:r>
      <w:r w:rsidR="001078BF">
        <w:rPr>
          <w:rFonts w:eastAsia="Merriweather"/>
          <w:sz w:val="22"/>
          <w:szCs w:val="22"/>
        </w:rPr>
        <w:t>setembro</w:t>
      </w:r>
      <w:r w:rsidR="00C30903" w:rsidRPr="00C30903">
        <w:rPr>
          <w:rFonts w:eastAsia="Merriweather"/>
          <w:sz w:val="22"/>
          <w:szCs w:val="22"/>
        </w:rPr>
        <w:t xml:space="preserve"> de 2024</w:t>
      </w:r>
      <w:r w:rsidR="002351EF">
        <w:rPr>
          <w:rFonts w:eastAsia="Merriweather"/>
          <w:sz w:val="22"/>
          <w:szCs w:val="22"/>
        </w:rPr>
        <w:t>, página 46.</w:t>
      </w:r>
    </w:p>
    <w:p w14:paraId="08E554E1" w14:textId="77777777" w:rsidR="00C30903" w:rsidRDefault="00C30903" w:rsidP="00C30903">
      <w:pPr>
        <w:spacing w:line="360" w:lineRule="auto"/>
        <w:ind w:left="0" w:hanging="2"/>
        <w:jc w:val="both"/>
        <w:rPr>
          <w:rFonts w:eastAsia="Merriweather"/>
          <w:sz w:val="22"/>
          <w:szCs w:val="22"/>
        </w:rPr>
      </w:pPr>
    </w:p>
    <w:p w14:paraId="20F12DD2" w14:textId="6788DF24" w:rsidR="002A694A" w:rsidRPr="00CA55C2" w:rsidRDefault="000B0F00" w:rsidP="00C30903">
      <w:pPr>
        <w:spacing w:line="360" w:lineRule="auto"/>
        <w:ind w:left="0" w:hanging="2"/>
        <w:jc w:val="both"/>
        <w:rPr>
          <w:rFonts w:eastAsia="Merriweather"/>
          <w:b/>
          <w:sz w:val="22"/>
          <w:szCs w:val="22"/>
        </w:rPr>
      </w:pPr>
      <w:r w:rsidRPr="00CA55C2">
        <w:rPr>
          <w:rFonts w:eastAsia="Merriweather"/>
          <w:b/>
          <w:sz w:val="22"/>
          <w:szCs w:val="22"/>
        </w:rPr>
        <w:t>3. DESCRIÇÃO DA SOLUÇÃO COMO UM TODO CONSIDERADO O CICLO DE VIDA DO OBJETO E ESPECIFICAÇÃO DO PRODUTO</w:t>
      </w:r>
    </w:p>
    <w:p w14:paraId="5ED77259" w14:textId="11373DF0" w:rsidR="00D628CC" w:rsidRPr="00D628CC" w:rsidRDefault="00D628CC" w:rsidP="00D628CC">
      <w:pPr>
        <w:spacing w:line="360" w:lineRule="auto"/>
        <w:ind w:left="0" w:hanging="2"/>
        <w:jc w:val="both"/>
        <w:rPr>
          <w:rFonts w:eastAsia="Merriweather"/>
          <w:sz w:val="22"/>
          <w:szCs w:val="22"/>
        </w:rPr>
      </w:pPr>
      <w:r w:rsidRPr="00D628CC">
        <w:rPr>
          <w:rFonts w:eastAsia="Merriweather"/>
          <w:sz w:val="22"/>
          <w:szCs w:val="22"/>
        </w:rPr>
        <w:t>3.</w:t>
      </w:r>
      <w:r>
        <w:rPr>
          <w:rFonts w:eastAsia="Merriweather"/>
          <w:sz w:val="22"/>
          <w:szCs w:val="22"/>
        </w:rPr>
        <w:t>1</w:t>
      </w:r>
      <w:r w:rsidRPr="00D628CC">
        <w:rPr>
          <w:rFonts w:eastAsia="Merriweather"/>
          <w:sz w:val="22"/>
          <w:szCs w:val="22"/>
        </w:rPr>
        <w:t xml:space="preserve">. NATUREZA DA CONTRATAÇÃO:  </w:t>
      </w:r>
      <w:r w:rsidR="00077B19">
        <w:rPr>
          <w:rFonts w:eastAsia="Merriweather"/>
          <w:sz w:val="22"/>
          <w:szCs w:val="22"/>
        </w:rPr>
        <w:t>Equipamentos e Materiais Permanentes</w:t>
      </w:r>
    </w:p>
    <w:p w14:paraId="0A4AA018" w14:textId="62E605F2" w:rsidR="00D628CC" w:rsidRPr="00D628CC" w:rsidRDefault="00D628CC" w:rsidP="00D628CC">
      <w:pPr>
        <w:spacing w:line="360" w:lineRule="auto"/>
        <w:ind w:left="0" w:hanging="2"/>
        <w:jc w:val="both"/>
        <w:rPr>
          <w:rFonts w:eastAsia="Merriweather"/>
          <w:sz w:val="22"/>
          <w:szCs w:val="22"/>
        </w:rPr>
      </w:pPr>
      <w:r w:rsidRPr="00D628CC">
        <w:rPr>
          <w:rFonts w:eastAsia="Merriweather"/>
          <w:sz w:val="22"/>
          <w:szCs w:val="22"/>
        </w:rPr>
        <w:t>3.</w:t>
      </w:r>
      <w:r>
        <w:rPr>
          <w:rFonts w:eastAsia="Merriweather"/>
          <w:sz w:val="22"/>
          <w:szCs w:val="22"/>
        </w:rPr>
        <w:t>2</w:t>
      </w:r>
      <w:r w:rsidRPr="00D628CC">
        <w:rPr>
          <w:rFonts w:eastAsia="Merriweather"/>
          <w:sz w:val="22"/>
          <w:szCs w:val="22"/>
        </w:rPr>
        <w:t>. LEGISLAÇÃO APLICAVEL CONTRATAÇÃO: A contratação deverá obedecer, no que couber:</w:t>
      </w:r>
    </w:p>
    <w:p w14:paraId="6BEC7170" w14:textId="7EF27639" w:rsidR="00D628CC" w:rsidRPr="00D628CC" w:rsidRDefault="00D628CC" w:rsidP="00D628CC">
      <w:pPr>
        <w:spacing w:line="360" w:lineRule="auto"/>
        <w:ind w:left="0" w:hanging="2"/>
        <w:jc w:val="both"/>
        <w:rPr>
          <w:rFonts w:eastAsia="Merriweather"/>
          <w:sz w:val="22"/>
          <w:szCs w:val="22"/>
        </w:rPr>
      </w:pPr>
      <w:r w:rsidRPr="00D628CC">
        <w:rPr>
          <w:rFonts w:eastAsia="Merriweather"/>
          <w:sz w:val="22"/>
          <w:szCs w:val="22"/>
        </w:rPr>
        <w:t>3.</w:t>
      </w:r>
      <w:r>
        <w:rPr>
          <w:rFonts w:eastAsia="Merriweather"/>
          <w:sz w:val="22"/>
          <w:szCs w:val="22"/>
        </w:rPr>
        <w:t>2</w:t>
      </w:r>
      <w:r w:rsidRPr="00D628CC">
        <w:rPr>
          <w:rFonts w:eastAsia="Merriweather"/>
          <w:sz w:val="22"/>
          <w:szCs w:val="22"/>
        </w:rPr>
        <w:t>.1. Lei nº14.133 de 01 de abril de 2021 e suas alterações.</w:t>
      </w:r>
    </w:p>
    <w:p w14:paraId="68C8C2C8" w14:textId="5B26CDF6" w:rsidR="00D628CC" w:rsidRPr="00D628CC" w:rsidRDefault="00D628CC" w:rsidP="00D628CC">
      <w:pPr>
        <w:spacing w:line="360" w:lineRule="auto"/>
        <w:ind w:left="0" w:hanging="2"/>
        <w:jc w:val="both"/>
        <w:rPr>
          <w:rFonts w:eastAsia="Merriweather"/>
          <w:sz w:val="22"/>
          <w:szCs w:val="22"/>
        </w:rPr>
      </w:pPr>
      <w:r w:rsidRPr="00D628CC">
        <w:rPr>
          <w:rFonts w:eastAsia="Merriweather"/>
          <w:sz w:val="22"/>
          <w:szCs w:val="22"/>
        </w:rPr>
        <w:t>3.</w:t>
      </w:r>
      <w:r>
        <w:rPr>
          <w:rFonts w:eastAsia="Merriweather"/>
          <w:sz w:val="22"/>
          <w:szCs w:val="22"/>
        </w:rPr>
        <w:t>2</w:t>
      </w:r>
      <w:r w:rsidRPr="00D628CC">
        <w:rPr>
          <w:rFonts w:eastAsia="Merriweather"/>
          <w:sz w:val="22"/>
          <w:szCs w:val="22"/>
        </w:rPr>
        <w:t>.2. Decreto Municipal nº 3.537/2023.</w:t>
      </w:r>
    </w:p>
    <w:p w14:paraId="78E55E7A" w14:textId="07CD8B0A" w:rsidR="00D628CC" w:rsidRPr="00D628CC" w:rsidRDefault="00D628CC" w:rsidP="00D628CC">
      <w:pPr>
        <w:spacing w:line="360" w:lineRule="auto"/>
        <w:ind w:left="0" w:hanging="2"/>
        <w:jc w:val="both"/>
        <w:rPr>
          <w:rFonts w:eastAsia="Merriweather"/>
          <w:sz w:val="22"/>
          <w:szCs w:val="22"/>
        </w:rPr>
      </w:pPr>
      <w:r w:rsidRPr="00D628CC">
        <w:rPr>
          <w:rFonts w:eastAsia="Merriweather"/>
          <w:sz w:val="22"/>
          <w:szCs w:val="22"/>
        </w:rPr>
        <w:t>3.</w:t>
      </w:r>
      <w:r>
        <w:rPr>
          <w:rFonts w:eastAsia="Merriweather"/>
          <w:sz w:val="22"/>
          <w:szCs w:val="22"/>
        </w:rPr>
        <w:t>2</w:t>
      </w:r>
      <w:r w:rsidRPr="00D628CC">
        <w:rPr>
          <w:rFonts w:eastAsia="Merriweather"/>
          <w:sz w:val="22"/>
          <w:szCs w:val="22"/>
        </w:rPr>
        <w:t>.3. Lei nº 8.078, de 1990 - Código de Defesa do Consumidor.</w:t>
      </w:r>
    </w:p>
    <w:p w14:paraId="126656C6" w14:textId="225090E0" w:rsidR="00D628CC" w:rsidRPr="00D628CC" w:rsidRDefault="00D628CC" w:rsidP="00D628CC">
      <w:pPr>
        <w:spacing w:line="360" w:lineRule="auto"/>
        <w:ind w:left="0" w:hanging="2"/>
        <w:jc w:val="both"/>
        <w:rPr>
          <w:rFonts w:eastAsia="Merriweather"/>
          <w:sz w:val="22"/>
          <w:szCs w:val="22"/>
        </w:rPr>
      </w:pPr>
      <w:r w:rsidRPr="00D628CC">
        <w:rPr>
          <w:rFonts w:eastAsia="Merriweather"/>
          <w:sz w:val="22"/>
          <w:szCs w:val="22"/>
        </w:rPr>
        <w:t>3.</w:t>
      </w:r>
      <w:r>
        <w:rPr>
          <w:rFonts w:eastAsia="Merriweather"/>
          <w:sz w:val="22"/>
          <w:szCs w:val="22"/>
        </w:rPr>
        <w:t>2</w:t>
      </w:r>
      <w:r w:rsidRPr="00D628CC">
        <w:rPr>
          <w:rFonts w:eastAsia="Merriweather"/>
          <w:sz w:val="22"/>
          <w:szCs w:val="22"/>
        </w:rPr>
        <w:t>.4. Lei Complementar nº 123/2006, com alterações da Lei Complementar nº 147/2014.</w:t>
      </w:r>
    </w:p>
    <w:p w14:paraId="7B1BA57F" w14:textId="39FD834F" w:rsidR="00D628CC" w:rsidRDefault="00D628CC" w:rsidP="00D628CC">
      <w:pPr>
        <w:spacing w:line="360" w:lineRule="auto"/>
        <w:ind w:left="0" w:hanging="2"/>
        <w:jc w:val="both"/>
        <w:rPr>
          <w:rFonts w:eastAsia="Merriweather"/>
          <w:sz w:val="22"/>
          <w:szCs w:val="22"/>
        </w:rPr>
      </w:pPr>
      <w:r w:rsidRPr="00D628CC">
        <w:rPr>
          <w:rFonts w:eastAsia="Merriweather"/>
          <w:sz w:val="22"/>
          <w:szCs w:val="22"/>
        </w:rPr>
        <w:t>3.</w:t>
      </w:r>
      <w:r>
        <w:rPr>
          <w:rFonts w:eastAsia="Merriweather"/>
          <w:sz w:val="22"/>
          <w:szCs w:val="22"/>
        </w:rPr>
        <w:t>3</w:t>
      </w:r>
      <w:r w:rsidRPr="00D628CC">
        <w:rPr>
          <w:rFonts w:eastAsia="Merriweather"/>
          <w:sz w:val="22"/>
          <w:szCs w:val="22"/>
        </w:rPr>
        <w:t xml:space="preserve">. PADRÕES MÍNIMOS DE QUALIDADE E DESEMPENHO:  </w:t>
      </w:r>
    </w:p>
    <w:p w14:paraId="72A0C842" w14:textId="77777777" w:rsidR="003E176F" w:rsidRPr="003E176F" w:rsidRDefault="003E176F" w:rsidP="003E176F">
      <w:pPr>
        <w:spacing w:line="360" w:lineRule="auto"/>
        <w:ind w:left="0" w:hanging="2"/>
        <w:jc w:val="both"/>
        <w:rPr>
          <w:rFonts w:eastAsia="Merriweather"/>
          <w:sz w:val="22"/>
          <w:szCs w:val="22"/>
        </w:rPr>
      </w:pPr>
      <w:r w:rsidRPr="003E176F">
        <w:rPr>
          <w:rFonts w:eastAsia="Merriweather"/>
          <w:sz w:val="22"/>
          <w:szCs w:val="22"/>
        </w:rPr>
        <w:t>Para a aquisição de móveis, equipamentos de informática, equipamentos hospitalares e eletrodomésticos, os padrões mínimos de qualidade e desempenho são essenciais para garantir a durabilidade e funcionalidade dos produtos. Aqui estão os critérios específicos para cada categoria:</w:t>
      </w:r>
    </w:p>
    <w:p w14:paraId="1D2F6ECF" w14:textId="77777777" w:rsidR="003E176F" w:rsidRPr="003E176F" w:rsidRDefault="003E176F" w:rsidP="003E176F">
      <w:pPr>
        <w:spacing w:line="360" w:lineRule="auto"/>
        <w:ind w:left="0" w:hanging="2"/>
        <w:jc w:val="both"/>
        <w:rPr>
          <w:rFonts w:eastAsia="Merriweather"/>
          <w:sz w:val="22"/>
          <w:szCs w:val="22"/>
          <w:u w:val="single"/>
        </w:rPr>
      </w:pPr>
      <w:r w:rsidRPr="003E176F">
        <w:rPr>
          <w:rFonts w:eastAsia="Merriweather"/>
          <w:sz w:val="22"/>
          <w:szCs w:val="22"/>
          <w:u w:val="single"/>
        </w:rPr>
        <w:t>Móveis e Equipamentos Hospitalares:</w:t>
      </w:r>
    </w:p>
    <w:p w14:paraId="3FBAC527" w14:textId="77777777" w:rsidR="003E176F" w:rsidRPr="003E176F" w:rsidRDefault="003E176F" w:rsidP="003E176F">
      <w:pPr>
        <w:spacing w:line="360" w:lineRule="auto"/>
        <w:ind w:left="0" w:hanging="2"/>
        <w:jc w:val="both"/>
        <w:rPr>
          <w:rFonts w:eastAsia="Merriweather"/>
          <w:sz w:val="22"/>
          <w:szCs w:val="22"/>
        </w:rPr>
      </w:pPr>
      <w:r w:rsidRPr="003E176F">
        <w:rPr>
          <w:rFonts w:eastAsia="Merriweather"/>
          <w:sz w:val="22"/>
          <w:szCs w:val="22"/>
        </w:rPr>
        <w:t xml:space="preserve">             -Uso de material adequado e certificado adequado.</w:t>
      </w:r>
    </w:p>
    <w:p w14:paraId="7B2A4DB8" w14:textId="77777777" w:rsidR="003E176F" w:rsidRPr="003E176F" w:rsidRDefault="003E176F" w:rsidP="003E176F">
      <w:pPr>
        <w:spacing w:line="360" w:lineRule="auto"/>
        <w:ind w:left="0" w:hanging="2"/>
        <w:jc w:val="both"/>
        <w:rPr>
          <w:rFonts w:eastAsia="Merriweather"/>
          <w:sz w:val="22"/>
          <w:szCs w:val="22"/>
        </w:rPr>
      </w:pPr>
      <w:r w:rsidRPr="003E176F">
        <w:rPr>
          <w:rFonts w:eastAsia="Merriweather"/>
          <w:sz w:val="22"/>
          <w:szCs w:val="22"/>
        </w:rPr>
        <w:t xml:space="preserve">             -Acabamentos resistentes à umidade e não tóxicos.</w:t>
      </w:r>
    </w:p>
    <w:p w14:paraId="20F482E8" w14:textId="77777777" w:rsidR="003E176F" w:rsidRPr="003E176F" w:rsidRDefault="003E176F" w:rsidP="003E176F">
      <w:pPr>
        <w:spacing w:line="360" w:lineRule="auto"/>
        <w:ind w:left="0" w:hanging="2"/>
        <w:jc w:val="both"/>
        <w:rPr>
          <w:rFonts w:eastAsia="Merriweather"/>
          <w:sz w:val="22"/>
          <w:szCs w:val="22"/>
        </w:rPr>
      </w:pPr>
      <w:r w:rsidRPr="003E176F">
        <w:rPr>
          <w:rFonts w:eastAsia="Merriweather"/>
          <w:sz w:val="22"/>
          <w:szCs w:val="22"/>
        </w:rPr>
        <w:t xml:space="preserve">             -Estabilidade e resistência</w:t>
      </w:r>
    </w:p>
    <w:p w14:paraId="5F4EC9E2" w14:textId="77777777" w:rsidR="003E176F" w:rsidRPr="003E176F" w:rsidRDefault="003E176F" w:rsidP="003E176F">
      <w:pPr>
        <w:spacing w:line="360" w:lineRule="auto"/>
        <w:ind w:left="0" w:hanging="2"/>
        <w:jc w:val="both"/>
        <w:rPr>
          <w:rFonts w:eastAsia="Merriweather"/>
          <w:sz w:val="22"/>
          <w:szCs w:val="22"/>
        </w:rPr>
      </w:pPr>
      <w:r w:rsidRPr="003E176F">
        <w:rPr>
          <w:rFonts w:eastAsia="Merriweather"/>
          <w:sz w:val="22"/>
          <w:szCs w:val="22"/>
        </w:rPr>
        <w:t xml:space="preserve">             -Conforto no uso, considerando altura e suporte especialmente nas cadeiras.</w:t>
      </w:r>
    </w:p>
    <w:p w14:paraId="6CA3C781" w14:textId="77777777" w:rsidR="003E176F" w:rsidRPr="003E176F" w:rsidRDefault="003E176F" w:rsidP="003E176F">
      <w:pPr>
        <w:spacing w:line="360" w:lineRule="auto"/>
        <w:ind w:left="0" w:hanging="2"/>
        <w:jc w:val="both"/>
        <w:rPr>
          <w:rFonts w:eastAsia="Merriweather"/>
          <w:sz w:val="22"/>
          <w:szCs w:val="22"/>
        </w:rPr>
      </w:pPr>
      <w:r w:rsidRPr="003E176F">
        <w:rPr>
          <w:rFonts w:eastAsia="Merriweather"/>
          <w:sz w:val="22"/>
          <w:szCs w:val="22"/>
        </w:rPr>
        <w:t xml:space="preserve">             -Resistência ao desgaste e fácil manutenção.</w:t>
      </w:r>
    </w:p>
    <w:p w14:paraId="622988FC" w14:textId="77777777" w:rsidR="003E176F" w:rsidRPr="003E176F" w:rsidRDefault="003E176F" w:rsidP="003E176F">
      <w:pPr>
        <w:spacing w:line="360" w:lineRule="auto"/>
        <w:ind w:left="0" w:hanging="2"/>
        <w:jc w:val="both"/>
        <w:rPr>
          <w:rFonts w:eastAsia="Merriweather"/>
          <w:sz w:val="22"/>
          <w:szCs w:val="22"/>
        </w:rPr>
      </w:pPr>
      <w:r w:rsidRPr="003E176F">
        <w:rPr>
          <w:rFonts w:eastAsia="Merriweather"/>
          <w:sz w:val="22"/>
          <w:szCs w:val="22"/>
        </w:rPr>
        <w:t xml:space="preserve">             -Compatibilidade com o ambiente onde serão utilizados.</w:t>
      </w:r>
    </w:p>
    <w:p w14:paraId="6E7925C1" w14:textId="77777777" w:rsidR="003E176F" w:rsidRPr="003E176F" w:rsidRDefault="003E176F" w:rsidP="003E176F">
      <w:pPr>
        <w:spacing w:line="360" w:lineRule="auto"/>
        <w:ind w:left="0" w:hanging="2"/>
        <w:jc w:val="both"/>
        <w:rPr>
          <w:rFonts w:eastAsia="Merriweather"/>
          <w:sz w:val="22"/>
          <w:szCs w:val="22"/>
        </w:rPr>
      </w:pPr>
      <w:r w:rsidRPr="003E176F">
        <w:rPr>
          <w:rFonts w:eastAsia="Merriweather"/>
          <w:sz w:val="22"/>
          <w:szCs w:val="22"/>
        </w:rPr>
        <w:t xml:space="preserve">             -Equipamentos hospitalares deverão possuir registro na Anvisa ou documento de isenção do registro.</w:t>
      </w:r>
    </w:p>
    <w:p w14:paraId="38AA40C5" w14:textId="77777777" w:rsidR="003E176F" w:rsidRPr="003E176F" w:rsidRDefault="003E176F" w:rsidP="003E176F">
      <w:pPr>
        <w:spacing w:line="360" w:lineRule="auto"/>
        <w:ind w:left="0" w:hanging="2"/>
        <w:jc w:val="both"/>
        <w:rPr>
          <w:rFonts w:eastAsia="Merriweather"/>
          <w:sz w:val="22"/>
          <w:szCs w:val="22"/>
          <w:u w:val="single"/>
        </w:rPr>
      </w:pPr>
      <w:r w:rsidRPr="003E176F">
        <w:rPr>
          <w:rFonts w:eastAsia="Merriweather"/>
          <w:sz w:val="22"/>
          <w:szCs w:val="22"/>
          <w:u w:val="single"/>
        </w:rPr>
        <w:t>Equipamentos de Informática:</w:t>
      </w:r>
    </w:p>
    <w:p w14:paraId="76838F85" w14:textId="77777777" w:rsidR="003E176F" w:rsidRPr="003E176F" w:rsidRDefault="003E176F" w:rsidP="003E176F">
      <w:pPr>
        <w:spacing w:line="360" w:lineRule="auto"/>
        <w:ind w:left="0" w:hanging="2"/>
        <w:jc w:val="both"/>
        <w:rPr>
          <w:rFonts w:eastAsia="Merriweather"/>
          <w:sz w:val="22"/>
          <w:szCs w:val="22"/>
        </w:rPr>
      </w:pPr>
      <w:r w:rsidRPr="003E176F">
        <w:rPr>
          <w:rFonts w:eastAsia="Merriweather"/>
          <w:sz w:val="22"/>
          <w:szCs w:val="22"/>
        </w:rPr>
        <w:t xml:space="preserve">             -Processadores e memória que atendam às necessidades de uso </w:t>
      </w:r>
    </w:p>
    <w:p w14:paraId="3025C5DF" w14:textId="77777777" w:rsidR="003E176F" w:rsidRPr="003E176F" w:rsidRDefault="003E176F" w:rsidP="003E176F">
      <w:pPr>
        <w:spacing w:line="360" w:lineRule="auto"/>
        <w:ind w:left="0" w:hanging="2"/>
        <w:jc w:val="both"/>
        <w:rPr>
          <w:rFonts w:eastAsia="Merriweather"/>
          <w:sz w:val="22"/>
          <w:szCs w:val="22"/>
        </w:rPr>
      </w:pPr>
      <w:r w:rsidRPr="003E176F">
        <w:rPr>
          <w:rFonts w:eastAsia="Merriweather"/>
          <w:sz w:val="22"/>
          <w:szCs w:val="22"/>
        </w:rPr>
        <w:t xml:space="preserve">             -Garantias e avaliações de performance de marcas reconhecidas.</w:t>
      </w:r>
    </w:p>
    <w:p w14:paraId="3424CCDC" w14:textId="77777777" w:rsidR="003E176F" w:rsidRPr="003E176F" w:rsidRDefault="003E176F" w:rsidP="003E176F">
      <w:pPr>
        <w:spacing w:line="360" w:lineRule="auto"/>
        <w:ind w:left="0" w:hanging="2"/>
        <w:jc w:val="both"/>
        <w:rPr>
          <w:rFonts w:eastAsia="Merriweather"/>
          <w:sz w:val="22"/>
          <w:szCs w:val="22"/>
        </w:rPr>
      </w:pPr>
      <w:r w:rsidRPr="003E176F">
        <w:rPr>
          <w:rFonts w:eastAsia="Merriweather"/>
          <w:sz w:val="22"/>
          <w:szCs w:val="22"/>
        </w:rPr>
        <w:t xml:space="preserve">              -Portas e opções de conectividade (USB, HDMI, Wi-Fi).</w:t>
      </w:r>
    </w:p>
    <w:p w14:paraId="02D3ED64" w14:textId="77777777" w:rsidR="003E176F" w:rsidRPr="003E176F" w:rsidRDefault="003E176F" w:rsidP="003E176F">
      <w:pPr>
        <w:spacing w:line="360" w:lineRule="auto"/>
        <w:ind w:left="0" w:hanging="2"/>
        <w:jc w:val="both"/>
        <w:rPr>
          <w:rFonts w:eastAsia="Merriweather"/>
          <w:sz w:val="22"/>
          <w:szCs w:val="22"/>
        </w:rPr>
      </w:pPr>
      <w:r w:rsidRPr="003E176F">
        <w:rPr>
          <w:rFonts w:eastAsia="Merriweather"/>
          <w:sz w:val="22"/>
          <w:szCs w:val="22"/>
        </w:rPr>
        <w:t xml:space="preserve">              -Disponibilidade de suporte técnico e peças de reposição.</w:t>
      </w:r>
    </w:p>
    <w:p w14:paraId="1746C429" w14:textId="77777777" w:rsidR="003E176F" w:rsidRPr="003E176F" w:rsidRDefault="003E176F" w:rsidP="003E176F">
      <w:pPr>
        <w:spacing w:line="360" w:lineRule="auto"/>
        <w:ind w:left="0" w:hanging="2"/>
        <w:jc w:val="both"/>
        <w:rPr>
          <w:rFonts w:eastAsia="Merriweather"/>
          <w:sz w:val="22"/>
          <w:szCs w:val="22"/>
          <w:u w:val="single"/>
        </w:rPr>
      </w:pPr>
      <w:r w:rsidRPr="003E176F">
        <w:rPr>
          <w:rFonts w:eastAsia="Merriweather"/>
          <w:sz w:val="22"/>
          <w:szCs w:val="22"/>
          <w:u w:val="single"/>
        </w:rPr>
        <w:t>Eletrodomésticos:</w:t>
      </w:r>
    </w:p>
    <w:p w14:paraId="10E02088" w14:textId="77777777" w:rsidR="003E176F" w:rsidRPr="003E176F" w:rsidRDefault="003E176F" w:rsidP="003E176F">
      <w:pPr>
        <w:spacing w:line="360" w:lineRule="auto"/>
        <w:ind w:left="0" w:hanging="2"/>
        <w:jc w:val="both"/>
        <w:rPr>
          <w:rFonts w:eastAsia="Merriweather"/>
          <w:sz w:val="22"/>
          <w:szCs w:val="22"/>
        </w:rPr>
      </w:pPr>
      <w:r w:rsidRPr="003E176F">
        <w:rPr>
          <w:rFonts w:eastAsia="Merriweather"/>
          <w:sz w:val="22"/>
          <w:szCs w:val="22"/>
        </w:rPr>
        <w:t xml:space="preserve">             -Classificação de eficiência (ex.: selo Procel, Energy Star) para redução de consumo.</w:t>
      </w:r>
    </w:p>
    <w:p w14:paraId="014CBE67" w14:textId="77777777" w:rsidR="003E176F" w:rsidRPr="003E176F" w:rsidRDefault="003E176F" w:rsidP="003E176F">
      <w:pPr>
        <w:spacing w:line="360" w:lineRule="auto"/>
        <w:ind w:left="0" w:hanging="2"/>
        <w:jc w:val="both"/>
        <w:rPr>
          <w:rFonts w:eastAsia="Merriweather"/>
          <w:sz w:val="22"/>
          <w:szCs w:val="22"/>
        </w:rPr>
      </w:pPr>
      <w:r w:rsidRPr="003E176F">
        <w:rPr>
          <w:rFonts w:eastAsia="Merriweather"/>
          <w:sz w:val="22"/>
          <w:szCs w:val="22"/>
        </w:rPr>
        <w:t xml:space="preserve">             -Certificações de segurança que garantam uso seguro (ex.: INMETRO).</w:t>
      </w:r>
    </w:p>
    <w:p w14:paraId="78312359" w14:textId="77777777" w:rsidR="003E176F" w:rsidRPr="003E176F" w:rsidRDefault="003E176F" w:rsidP="003E176F">
      <w:pPr>
        <w:spacing w:line="360" w:lineRule="auto"/>
        <w:ind w:left="0" w:hanging="2"/>
        <w:jc w:val="both"/>
        <w:rPr>
          <w:rFonts w:eastAsia="Merriweather"/>
          <w:sz w:val="22"/>
          <w:szCs w:val="22"/>
        </w:rPr>
      </w:pPr>
      <w:r w:rsidRPr="003E176F">
        <w:rPr>
          <w:rFonts w:eastAsia="Merriweather"/>
          <w:sz w:val="22"/>
          <w:szCs w:val="22"/>
        </w:rPr>
        <w:t xml:space="preserve">             -Funcionalidade adequada e confiabilidade no desempenho </w:t>
      </w:r>
    </w:p>
    <w:p w14:paraId="1025F470" w14:textId="77777777" w:rsidR="003E176F" w:rsidRPr="003E176F" w:rsidRDefault="003E176F" w:rsidP="003E176F">
      <w:pPr>
        <w:spacing w:line="360" w:lineRule="auto"/>
        <w:ind w:left="0" w:hanging="2"/>
        <w:jc w:val="both"/>
        <w:rPr>
          <w:rFonts w:eastAsia="Merriweather"/>
          <w:sz w:val="22"/>
          <w:szCs w:val="22"/>
        </w:rPr>
      </w:pPr>
      <w:r w:rsidRPr="003E176F">
        <w:rPr>
          <w:rFonts w:eastAsia="Merriweather"/>
          <w:sz w:val="22"/>
          <w:szCs w:val="22"/>
        </w:rPr>
        <w:t xml:space="preserve">             -Manuais claros e de fácil operação.</w:t>
      </w:r>
    </w:p>
    <w:p w14:paraId="1B1F294F" w14:textId="77777777" w:rsidR="003E176F" w:rsidRPr="003E176F" w:rsidRDefault="003E176F" w:rsidP="003E176F">
      <w:pPr>
        <w:spacing w:line="360" w:lineRule="auto"/>
        <w:ind w:left="0" w:hanging="2"/>
        <w:jc w:val="both"/>
        <w:rPr>
          <w:rFonts w:eastAsia="Merriweather"/>
          <w:sz w:val="22"/>
          <w:szCs w:val="22"/>
        </w:rPr>
      </w:pPr>
      <w:r w:rsidRPr="003E176F">
        <w:rPr>
          <w:rFonts w:eastAsia="Merriweather"/>
          <w:sz w:val="22"/>
          <w:szCs w:val="22"/>
        </w:rPr>
        <w:t xml:space="preserve">             -Produtos com garantias de pelo menos um ano e durabilidade comprovada.</w:t>
      </w:r>
    </w:p>
    <w:p w14:paraId="15806D28" w14:textId="77777777" w:rsidR="003E176F" w:rsidRPr="003E176F" w:rsidRDefault="003E176F" w:rsidP="003E176F">
      <w:pPr>
        <w:spacing w:line="360" w:lineRule="auto"/>
        <w:ind w:left="0" w:hanging="2"/>
        <w:jc w:val="both"/>
        <w:rPr>
          <w:rFonts w:eastAsia="Merriweather"/>
          <w:sz w:val="22"/>
          <w:szCs w:val="22"/>
        </w:rPr>
      </w:pPr>
      <w:r w:rsidRPr="003E176F">
        <w:rPr>
          <w:rFonts w:eastAsia="Merriweather"/>
          <w:sz w:val="22"/>
          <w:szCs w:val="22"/>
        </w:rPr>
        <w:t xml:space="preserve">             -Materiais recicláveis e eficiência na utilização de recursos.</w:t>
      </w:r>
    </w:p>
    <w:p w14:paraId="0818F8ED" w14:textId="77777777" w:rsidR="00472DA3" w:rsidRPr="00D628CC" w:rsidRDefault="00472DA3" w:rsidP="00D628CC">
      <w:pPr>
        <w:spacing w:line="360" w:lineRule="auto"/>
        <w:ind w:left="0" w:hanging="2"/>
        <w:jc w:val="both"/>
        <w:rPr>
          <w:rFonts w:eastAsia="Merriweather"/>
          <w:sz w:val="22"/>
          <w:szCs w:val="22"/>
        </w:rPr>
      </w:pPr>
    </w:p>
    <w:p w14:paraId="1FC55AC4" w14:textId="15F21F54" w:rsidR="00F455F4" w:rsidRPr="00F455F4" w:rsidRDefault="00F455F4" w:rsidP="00F455F4">
      <w:pPr>
        <w:spacing w:line="360" w:lineRule="auto"/>
        <w:ind w:left="0" w:hanging="2"/>
        <w:jc w:val="both"/>
        <w:rPr>
          <w:sz w:val="22"/>
          <w:szCs w:val="22"/>
        </w:rPr>
      </w:pPr>
      <w:r w:rsidRPr="00F455F4">
        <w:rPr>
          <w:sz w:val="22"/>
          <w:szCs w:val="22"/>
        </w:rPr>
        <w:t>3.</w:t>
      </w:r>
      <w:r w:rsidR="002C2885">
        <w:rPr>
          <w:sz w:val="22"/>
          <w:szCs w:val="22"/>
        </w:rPr>
        <w:t>4</w:t>
      </w:r>
      <w:r w:rsidRPr="00F455F4">
        <w:rPr>
          <w:sz w:val="22"/>
          <w:szCs w:val="22"/>
        </w:rPr>
        <w:t>. ACOMPANHAMENTO E FISCALIZAÇÃO</w:t>
      </w:r>
    </w:p>
    <w:p w14:paraId="7137E3C5" w14:textId="388097E6" w:rsidR="00F455F4" w:rsidRPr="00F455F4" w:rsidRDefault="00F455F4" w:rsidP="00F455F4">
      <w:pPr>
        <w:spacing w:line="360" w:lineRule="auto"/>
        <w:ind w:left="0" w:hanging="2"/>
        <w:jc w:val="both"/>
        <w:rPr>
          <w:sz w:val="22"/>
          <w:szCs w:val="22"/>
        </w:rPr>
      </w:pPr>
      <w:r w:rsidRPr="00F455F4">
        <w:rPr>
          <w:sz w:val="22"/>
          <w:szCs w:val="22"/>
        </w:rPr>
        <w:lastRenderedPageBreak/>
        <w:t>3.</w:t>
      </w:r>
      <w:r w:rsidR="002C2885">
        <w:rPr>
          <w:sz w:val="22"/>
          <w:szCs w:val="22"/>
        </w:rPr>
        <w:t>4</w:t>
      </w:r>
      <w:r w:rsidRPr="00F455F4">
        <w:rPr>
          <w:sz w:val="22"/>
          <w:szCs w:val="22"/>
        </w:rPr>
        <w:t>.1. A execução do contrato deverá ser acompanhada e fiscalizada pelo fiscal técnico e administrativo do contrato, sendo el</w:t>
      </w:r>
      <w:r w:rsidR="00974A04">
        <w:rPr>
          <w:sz w:val="22"/>
          <w:szCs w:val="22"/>
        </w:rPr>
        <w:t>a</w:t>
      </w:r>
      <w:r w:rsidRPr="00F455F4">
        <w:rPr>
          <w:sz w:val="22"/>
          <w:szCs w:val="22"/>
        </w:rPr>
        <w:t xml:space="preserve">: </w:t>
      </w:r>
      <w:r w:rsidR="003E176F" w:rsidRPr="003E176F">
        <w:rPr>
          <w:sz w:val="22"/>
          <w:szCs w:val="22"/>
        </w:rPr>
        <w:t>SUSAN CARLA POLIZEL MENEGASSO DA SILVA</w:t>
      </w:r>
      <w:r w:rsidR="003E176F" w:rsidRPr="00F455F4">
        <w:rPr>
          <w:sz w:val="22"/>
          <w:szCs w:val="22"/>
        </w:rPr>
        <w:t>.</w:t>
      </w:r>
    </w:p>
    <w:p w14:paraId="082A0337" w14:textId="7098C30F" w:rsidR="00F455F4" w:rsidRPr="00F455F4" w:rsidRDefault="00F455F4" w:rsidP="00F455F4">
      <w:pPr>
        <w:spacing w:line="360" w:lineRule="auto"/>
        <w:ind w:left="0" w:hanging="2"/>
        <w:jc w:val="both"/>
        <w:rPr>
          <w:sz w:val="22"/>
          <w:szCs w:val="22"/>
        </w:rPr>
      </w:pPr>
      <w:r w:rsidRPr="00F455F4">
        <w:rPr>
          <w:sz w:val="22"/>
          <w:szCs w:val="22"/>
        </w:rPr>
        <w:t>3.</w:t>
      </w:r>
      <w:r w:rsidR="002C2885">
        <w:rPr>
          <w:sz w:val="22"/>
          <w:szCs w:val="22"/>
        </w:rPr>
        <w:t>4</w:t>
      </w:r>
      <w:r w:rsidRPr="00F455F4">
        <w:rPr>
          <w:sz w:val="22"/>
          <w:szCs w:val="22"/>
        </w:rPr>
        <w:t>.2. A gestão do contrato deverá ser realizada pelo Sr. ALEXANDRO BERETTA.</w:t>
      </w:r>
    </w:p>
    <w:p w14:paraId="459ADA75" w14:textId="6BAD5004" w:rsidR="00F455F4" w:rsidRDefault="00F455F4" w:rsidP="002C5386">
      <w:pPr>
        <w:spacing w:line="360" w:lineRule="auto"/>
        <w:ind w:left="0" w:hanging="2"/>
        <w:jc w:val="both"/>
        <w:rPr>
          <w:sz w:val="22"/>
          <w:szCs w:val="22"/>
        </w:rPr>
      </w:pPr>
      <w:r w:rsidRPr="00F455F4">
        <w:rPr>
          <w:sz w:val="22"/>
          <w:szCs w:val="22"/>
        </w:rPr>
        <w:t>3.</w:t>
      </w:r>
      <w:r w:rsidR="002C2885">
        <w:rPr>
          <w:sz w:val="22"/>
          <w:szCs w:val="22"/>
        </w:rPr>
        <w:t>4</w:t>
      </w:r>
      <w:r w:rsidRPr="00F455F4">
        <w:rPr>
          <w:sz w:val="22"/>
          <w:szCs w:val="22"/>
        </w:rPr>
        <w:t>.3.  O contrato deverá ser executado fielmente pelas partes, de acordo com as cláusulas avençadas e as normas da Lei nº 14.133, de 2021 e cada parte responderá pelas consequências de sua inexecução total ou parcial.</w:t>
      </w:r>
    </w:p>
    <w:p w14:paraId="28B5D9AC" w14:textId="77777777" w:rsidR="008D3F56" w:rsidRPr="00F455F4" w:rsidRDefault="008D3F56" w:rsidP="002C5386">
      <w:pPr>
        <w:spacing w:line="360" w:lineRule="auto"/>
        <w:ind w:left="0" w:hanging="2"/>
        <w:jc w:val="both"/>
        <w:rPr>
          <w:sz w:val="22"/>
          <w:szCs w:val="22"/>
        </w:rPr>
      </w:pPr>
    </w:p>
    <w:p w14:paraId="60BB9DC8" w14:textId="61FAA077" w:rsidR="00F455F4" w:rsidRPr="00F455F4" w:rsidRDefault="00F455F4" w:rsidP="00F455F4">
      <w:pPr>
        <w:spacing w:line="360" w:lineRule="auto"/>
        <w:ind w:left="0" w:hanging="2"/>
        <w:jc w:val="both"/>
        <w:rPr>
          <w:sz w:val="22"/>
          <w:szCs w:val="22"/>
        </w:rPr>
      </w:pPr>
      <w:r w:rsidRPr="00F455F4">
        <w:rPr>
          <w:sz w:val="22"/>
          <w:szCs w:val="22"/>
        </w:rPr>
        <w:t>3.</w:t>
      </w:r>
      <w:r w:rsidR="002C2885">
        <w:rPr>
          <w:sz w:val="22"/>
          <w:szCs w:val="22"/>
        </w:rPr>
        <w:t>5</w:t>
      </w:r>
      <w:r w:rsidRPr="00F455F4">
        <w:rPr>
          <w:sz w:val="22"/>
          <w:szCs w:val="22"/>
        </w:rPr>
        <w:t>. DA DURAÇÃO DO CONTRATO:</w:t>
      </w:r>
    </w:p>
    <w:p w14:paraId="18A0F559" w14:textId="13BBAE09" w:rsidR="00F455F4" w:rsidRPr="00F455F4" w:rsidRDefault="00F455F4" w:rsidP="00F455F4">
      <w:pPr>
        <w:spacing w:line="360" w:lineRule="auto"/>
        <w:ind w:left="0" w:hanging="2"/>
        <w:jc w:val="both"/>
        <w:rPr>
          <w:sz w:val="22"/>
          <w:szCs w:val="22"/>
        </w:rPr>
      </w:pPr>
      <w:r w:rsidRPr="00F455F4">
        <w:rPr>
          <w:sz w:val="22"/>
          <w:szCs w:val="22"/>
        </w:rPr>
        <w:t>3.</w:t>
      </w:r>
      <w:r w:rsidR="002C2885">
        <w:rPr>
          <w:sz w:val="22"/>
          <w:szCs w:val="22"/>
        </w:rPr>
        <w:t>5</w:t>
      </w:r>
      <w:r w:rsidRPr="00F455F4">
        <w:rPr>
          <w:sz w:val="22"/>
          <w:szCs w:val="22"/>
        </w:rPr>
        <w:t>.1. Previsão de data em que deve ser assinado o instrumento contratual: 1</w:t>
      </w:r>
      <w:r w:rsidR="00974A04">
        <w:rPr>
          <w:sz w:val="22"/>
          <w:szCs w:val="22"/>
        </w:rPr>
        <w:t>2</w:t>
      </w:r>
      <w:r w:rsidRPr="00F455F4">
        <w:rPr>
          <w:sz w:val="22"/>
          <w:szCs w:val="22"/>
        </w:rPr>
        <w:t>/2024;</w:t>
      </w:r>
    </w:p>
    <w:p w14:paraId="71F11C30" w14:textId="529FDB71" w:rsidR="00F455F4" w:rsidRPr="00F455F4" w:rsidRDefault="00F455F4" w:rsidP="00F455F4">
      <w:pPr>
        <w:spacing w:line="360" w:lineRule="auto"/>
        <w:ind w:left="0" w:hanging="2"/>
        <w:jc w:val="both"/>
        <w:rPr>
          <w:sz w:val="22"/>
          <w:szCs w:val="22"/>
        </w:rPr>
      </w:pPr>
      <w:r w:rsidRPr="00F455F4">
        <w:rPr>
          <w:sz w:val="22"/>
          <w:szCs w:val="22"/>
        </w:rPr>
        <w:t>3.</w:t>
      </w:r>
      <w:r w:rsidR="002C2885">
        <w:rPr>
          <w:sz w:val="22"/>
          <w:szCs w:val="22"/>
        </w:rPr>
        <w:t>5</w:t>
      </w:r>
      <w:r w:rsidRPr="00F455F4">
        <w:rPr>
          <w:sz w:val="22"/>
          <w:szCs w:val="22"/>
        </w:rPr>
        <w:t xml:space="preserve">.2. Estimada de disponibilização do </w:t>
      </w:r>
      <w:r w:rsidR="00974A04">
        <w:rPr>
          <w:sz w:val="22"/>
          <w:szCs w:val="22"/>
        </w:rPr>
        <w:t>contrato</w:t>
      </w:r>
      <w:r w:rsidRPr="00F455F4">
        <w:rPr>
          <w:sz w:val="22"/>
          <w:szCs w:val="22"/>
        </w:rPr>
        <w:t>: 1</w:t>
      </w:r>
      <w:r w:rsidR="00974A04">
        <w:rPr>
          <w:sz w:val="22"/>
          <w:szCs w:val="22"/>
        </w:rPr>
        <w:t>2</w:t>
      </w:r>
      <w:r w:rsidRPr="00F455F4">
        <w:rPr>
          <w:sz w:val="22"/>
          <w:szCs w:val="22"/>
        </w:rPr>
        <w:t>/2024</w:t>
      </w:r>
    </w:p>
    <w:p w14:paraId="49D35ADE" w14:textId="2C49BBD3" w:rsidR="00F455F4" w:rsidRPr="00F455F4" w:rsidRDefault="00F455F4" w:rsidP="00F455F4">
      <w:pPr>
        <w:spacing w:line="360" w:lineRule="auto"/>
        <w:ind w:left="0" w:hanging="2"/>
        <w:jc w:val="both"/>
        <w:rPr>
          <w:sz w:val="22"/>
          <w:szCs w:val="22"/>
        </w:rPr>
      </w:pPr>
      <w:r w:rsidRPr="00F455F4">
        <w:rPr>
          <w:sz w:val="22"/>
          <w:szCs w:val="22"/>
        </w:rPr>
        <w:t>3.</w:t>
      </w:r>
      <w:r w:rsidR="002C2885">
        <w:rPr>
          <w:sz w:val="22"/>
          <w:szCs w:val="22"/>
        </w:rPr>
        <w:t>5</w:t>
      </w:r>
      <w:r w:rsidRPr="00F455F4">
        <w:rPr>
          <w:sz w:val="22"/>
          <w:szCs w:val="22"/>
        </w:rPr>
        <w:t>.3. Data início da execução:1</w:t>
      </w:r>
      <w:r w:rsidR="00974A04">
        <w:rPr>
          <w:sz w:val="22"/>
          <w:szCs w:val="22"/>
        </w:rPr>
        <w:t>2</w:t>
      </w:r>
      <w:r w:rsidRPr="00F455F4">
        <w:rPr>
          <w:sz w:val="22"/>
          <w:szCs w:val="22"/>
        </w:rPr>
        <w:t>/2024</w:t>
      </w:r>
    </w:p>
    <w:p w14:paraId="4C51D32F" w14:textId="4954DCBF" w:rsidR="00F455F4" w:rsidRDefault="00F455F4" w:rsidP="00F455F4">
      <w:pPr>
        <w:spacing w:line="360" w:lineRule="auto"/>
        <w:ind w:left="0" w:hanging="2"/>
        <w:jc w:val="both"/>
        <w:rPr>
          <w:sz w:val="22"/>
          <w:szCs w:val="22"/>
        </w:rPr>
      </w:pPr>
      <w:r w:rsidRPr="00F455F4">
        <w:rPr>
          <w:sz w:val="22"/>
          <w:szCs w:val="22"/>
        </w:rPr>
        <w:t>3.</w:t>
      </w:r>
      <w:r w:rsidR="002C2885">
        <w:rPr>
          <w:sz w:val="22"/>
          <w:szCs w:val="22"/>
        </w:rPr>
        <w:t>5</w:t>
      </w:r>
      <w:r w:rsidRPr="00F455F4">
        <w:rPr>
          <w:sz w:val="22"/>
          <w:szCs w:val="22"/>
        </w:rPr>
        <w:t xml:space="preserve">.4. O contrato deverá possuir prazo de validade de 12 meses </w:t>
      </w:r>
      <w:r w:rsidR="00A343AD">
        <w:rPr>
          <w:sz w:val="22"/>
          <w:szCs w:val="22"/>
        </w:rPr>
        <w:t>podendo ser prorrogado</w:t>
      </w:r>
    </w:p>
    <w:p w14:paraId="5ACB6B45" w14:textId="77777777" w:rsidR="008D3F56" w:rsidRDefault="008D3F56" w:rsidP="00F455F4">
      <w:pPr>
        <w:spacing w:line="360" w:lineRule="auto"/>
        <w:ind w:left="0" w:hanging="2"/>
        <w:jc w:val="both"/>
        <w:rPr>
          <w:sz w:val="22"/>
          <w:szCs w:val="22"/>
        </w:rPr>
      </w:pPr>
    </w:p>
    <w:p w14:paraId="473FC09F" w14:textId="2CCB162D" w:rsidR="002A694A" w:rsidRPr="00CA55C2" w:rsidRDefault="000B0F00" w:rsidP="00F455F4">
      <w:pPr>
        <w:spacing w:line="360" w:lineRule="auto"/>
        <w:ind w:left="0" w:hanging="2"/>
        <w:jc w:val="both"/>
        <w:rPr>
          <w:rFonts w:eastAsia="Merriweather"/>
          <w:b/>
          <w:sz w:val="22"/>
          <w:szCs w:val="22"/>
        </w:rPr>
      </w:pPr>
      <w:r w:rsidRPr="00CA55C2">
        <w:rPr>
          <w:rFonts w:eastAsia="Merriweather"/>
          <w:b/>
          <w:sz w:val="22"/>
          <w:szCs w:val="22"/>
        </w:rPr>
        <w:t>REQUISITOS DA CONTRATAÇÃO</w:t>
      </w:r>
    </w:p>
    <w:p w14:paraId="73CD8114" w14:textId="55B6BEA8" w:rsidR="002A694A" w:rsidRPr="00CA55C2" w:rsidRDefault="00C24FE1" w:rsidP="00CA55C2">
      <w:pPr>
        <w:spacing w:line="360" w:lineRule="auto"/>
        <w:ind w:left="0" w:hanging="2"/>
        <w:jc w:val="both"/>
        <w:rPr>
          <w:rFonts w:eastAsia="Merriweather"/>
          <w:b/>
          <w:sz w:val="22"/>
          <w:szCs w:val="22"/>
        </w:rPr>
      </w:pPr>
      <w:r>
        <w:rPr>
          <w:rFonts w:eastAsia="Merriweather"/>
          <w:b/>
          <w:sz w:val="22"/>
          <w:szCs w:val="22"/>
        </w:rPr>
        <w:t xml:space="preserve">4.1. </w:t>
      </w:r>
      <w:r w:rsidR="000B0F00" w:rsidRPr="00CA55C2">
        <w:rPr>
          <w:rFonts w:eastAsia="Merriweather"/>
          <w:b/>
          <w:sz w:val="22"/>
          <w:szCs w:val="22"/>
        </w:rPr>
        <w:t>Sustentabilidade:</w:t>
      </w:r>
    </w:p>
    <w:p w14:paraId="2DDDDCFE" w14:textId="5C30B965" w:rsidR="00FB153A" w:rsidRDefault="00FB153A" w:rsidP="00CA55C2">
      <w:pPr>
        <w:spacing w:line="360" w:lineRule="auto"/>
        <w:ind w:left="0" w:hanging="2"/>
        <w:jc w:val="both"/>
        <w:rPr>
          <w:rFonts w:eastAsia="Merriweather"/>
          <w:sz w:val="22"/>
          <w:szCs w:val="22"/>
        </w:rPr>
      </w:pPr>
      <w:r w:rsidRPr="00CA55C2">
        <w:rPr>
          <w:rFonts w:eastAsia="Merriweather"/>
          <w:sz w:val="22"/>
          <w:szCs w:val="22"/>
        </w:rPr>
        <w:t>4.1.1.</w:t>
      </w:r>
      <w:r w:rsidRPr="00CA55C2">
        <w:rPr>
          <w:rFonts w:eastAsia="Merriweather"/>
          <w:sz w:val="22"/>
          <w:szCs w:val="22"/>
        </w:rPr>
        <w:tab/>
        <w:t>Além dos critérios de sustentabilidade eventualmente inseridos na descrição do objeto, devem ser atendidos os seguintes requisitos, que se baseiam no Guia Nacional de Contratações Sustentáveis</w:t>
      </w:r>
      <w:r w:rsidR="00151182">
        <w:rPr>
          <w:rFonts w:eastAsia="Merriweather"/>
          <w:sz w:val="22"/>
          <w:szCs w:val="22"/>
        </w:rPr>
        <w:t>:</w:t>
      </w:r>
    </w:p>
    <w:p w14:paraId="35EE36BA" w14:textId="77777777" w:rsidR="009D7F85" w:rsidRPr="009D7F85" w:rsidRDefault="009D7F85" w:rsidP="009D7F85">
      <w:pPr>
        <w:spacing w:line="360" w:lineRule="auto"/>
        <w:ind w:leftChars="0" w:left="0" w:firstLineChars="0" w:firstLine="0"/>
        <w:jc w:val="both"/>
        <w:rPr>
          <w:rFonts w:eastAsia="Merriweather"/>
          <w:sz w:val="22"/>
          <w:szCs w:val="22"/>
        </w:rPr>
      </w:pPr>
      <w:r w:rsidRPr="009D7F85">
        <w:rPr>
          <w:rFonts w:eastAsia="Merriweather"/>
          <w:sz w:val="22"/>
          <w:szCs w:val="22"/>
        </w:rPr>
        <w:t xml:space="preserve">     Dar preferência a envio de documentos na forma digital, a fim de reduzir a impressão de documentos;</w:t>
      </w:r>
    </w:p>
    <w:p w14:paraId="0EB64C8C" w14:textId="77777777" w:rsidR="009D7F85" w:rsidRPr="009D7F85" w:rsidRDefault="009D7F85" w:rsidP="009D7F85">
      <w:pPr>
        <w:spacing w:line="360" w:lineRule="auto"/>
        <w:ind w:leftChars="0" w:left="0" w:firstLineChars="0" w:firstLine="0"/>
        <w:jc w:val="both"/>
        <w:rPr>
          <w:rFonts w:eastAsia="Merriweather"/>
          <w:sz w:val="22"/>
          <w:szCs w:val="22"/>
        </w:rPr>
      </w:pPr>
      <w:r w:rsidRPr="009D7F85">
        <w:rPr>
          <w:rFonts w:eastAsia="Merriweather"/>
          <w:sz w:val="22"/>
          <w:szCs w:val="22"/>
        </w:rPr>
        <w:t>b)</w:t>
      </w:r>
      <w:r w:rsidRPr="009D7F85">
        <w:rPr>
          <w:rFonts w:eastAsia="Merriweather"/>
          <w:sz w:val="22"/>
          <w:szCs w:val="22"/>
        </w:rPr>
        <w:tab/>
        <w:t xml:space="preserve">     Em caso de necessidade de envio de documentos à CONTRATANTE, usar preferencialmente a função “duplex” (frente e verso), bem como de papel confeccionado com madeira de origem legal;</w:t>
      </w:r>
    </w:p>
    <w:p w14:paraId="02A35B93" w14:textId="77777777" w:rsidR="009D7F85" w:rsidRPr="009D7F85" w:rsidRDefault="009D7F85" w:rsidP="009D7F85">
      <w:pPr>
        <w:spacing w:line="360" w:lineRule="auto"/>
        <w:ind w:leftChars="0" w:left="0" w:firstLineChars="0" w:firstLine="0"/>
        <w:jc w:val="both"/>
        <w:rPr>
          <w:rFonts w:eastAsia="Merriweather"/>
          <w:sz w:val="22"/>
          <w:szCs w:val="22"/>
        </w:rPr>
      </w:pPr>
      <w:r w:rsidRPr="009D7F85">
        <w:rPr>
          <w:rFonts w:eastAsia="Merriweather"/>
          <w:sz w:val="22"/>
          <w:szCs w:val="22"/>
        </w:rPr>
        <w:t>c)                De preferência priorizar produtos que tenham selo de eficiência energética, como o selo Procel, que indica menor consumo de energia;</w:t>
      </w:r>
    </w:p>
    <w:p w14:paraId="4FFCB92B" w14:textId="77777777" w:rsidR="009D7F85" w:rsidRPr="009D7F85" w:rsidRDefault="009D7F85" w:rsidP="009D7F85">
      <w:pPr>
        <w:spacing w:line="360" w:lineRule="auto"/>
        <w:ind w:leftChars="0" w:left="0" w:firstLineChars="0" w:firstLine="0"/>
        <w:jc w:val="both"/>
        <w:rPr>
          <w:rFonts w:eastAsia="Merriweather"/>
          <w:sz w:val="22"/>
          <w:szCs w:val="22"/>
        </w:rPr>
      </w:pPr>
      <w:r w:rsidRPr="009D7F85">
        <w:rPr>
          <w:rFonts w:eastAsia="Merriweather"/>
          <w:sz w:val="22"/>
          <w:szCs w:val="22"/>
        </w:rPr>
        <w:t>d)         Se possível optar por produtos feitos de materiais reciclados ou que utilizem matérias-primas sustentáveis.</w:t>
      </w:r>
    </w:p>
    <w:p w14:paraId="2D588B41" w14:textId="77777777" w:rsidR="009D7F85" w:rsidRPr="009D7F85" w:rsidRDefault="009D7F85" w:rsidP="009D7F85">
      <w:pPr>
        <w:spacing w:line="360" w:lineRule="auto"/>
        <w:ind w:leftChars="0" w:left="0" w:firstLineChars="0" w:firstLine="0"/>
        <w:jc w:val="both"/>
        <w:rPr>
          <w:rFonts w:eastAsia="Merriweather"/>
          <w:sz w:val="22"/>
          <w:szCs w:val="22"/>
        </w:rPr>
      </w:pPr>
      <w:r w:rsidRPr="009D7F85">
        <w:rPr>
          <w:rFonts w:eastAsia="Merriweather"/>
          <w:sz w:val="22"/>
          <w:szCs w:val="22"/>
        </w:rPr>
        <w:t>e)             Ofertar de preferência equipamentos que tenham maior vida útil e que sejam fáceis de reparar, o que reduz o desperdício e a necessidade de reposição frequente.</w:t>
      </w:r>
    </w:p>
    <w:p w14:paraId="38E304EB" w14:textId="77777777" w:rsidR="009D7F85" w:rsidRPr="009D7F85" w:rsidRDefault="009D7F85" w:rsidP="009D7F85">
      <w:pPr>
        <w:spacing w:line="360" w:lineRule="auto"/>
        <w:ind w:leftChars="0" w:left="0" w:firstLineChars="0" w:firstLine="0"/>
        <w:jc w:val="both"/>
        <w:rPr>
          <w:rFonts w:eastAsia="Merriweather"/>
          <w:sz w:val="22"/>
          <w:szCs w:val="22"/>
        </w:rPr>
      </w:pPr>
      <w:r w:rsidRPr="009D7F85">
        <w:rPr>
          <w:rFonts w:eastAsia="Merriweather"/>
          <w:sz w:val="22"/>
          <w:szCs w:val="22"/>
        </w:rPr>
        <w:t>f)              Para os itens da linha hospitalar a empresa deverá possuir registro na ANVISA do item e autorização de funcionamento da empresa (AFE), ou documentos de isenção dos registros.</w:t>
      </w:r>
    </w:p>
    <w:p w14:paraId="000547EE" w14:textId="77777777" w:rsidR="00151182" w:rsidRPr="00CA55C2" w:rsidRDefault="00151182" w:rsidP="00485336">
      <w:pPr>
        <w:spacing w:line="360" w:lineRule="auto"/>
        <w:ind w:leftChars="0" w:left="0" w:firstLineChars="0" w:firstLine="0"/>
        <w:jc w:val="both"/>
        <w:rPr>
          <w:rFonts w:eastAsia="Merriweather"/>
          <w:sz w:val="22"/>
          <w:szCs w:val="22"/>
        </w:rPr>
      </w:pPr>
    </w:p>
    <w:p w14:paraId="25E93C23" w14:textId="77777777" w:rsidR="00583504" w:rsidRPr="00CA55C2" w:rsidRDefault="00583504" w:rsidP="00CA55C2">
      <w:pPr>
        <w:spacing w:line="360" w:lineRule="auto"/>
        <w:ind w:left="0" w:hanging="2"/>
        <w:jc w:val="both"/>
        <w:rPr>
          <w:rFonts w:eastAsia="Merriweather"/>
          <w:b/>
          <w:sz w:val="22"/>
          <w:szCs w:val="22"/>
        </w:rPr>
      </w:pPr>
      <w:r w:rsidRPr="00CA55C2">
        <w:rPr>
          <w:rFonts w:eastAsia="Merriweather"/>
          <w:b/>
          <w:sz w:val="22"/>
          <w:szCs w:val="22"/>
        </w:rPr>
        <w:t>Subcontratação</w:t>
      </w:r>
    </w:p>
    <w:p w14:paraId="7FB4D0FE" w14:textId="44D5F46F" w:rsidR="00583504" w:rsidRDefault="00583504" w:rsidP="00CA55C2">
      <w:pPr>
        <w:spacing w:line="360" w:lineRule="auto"/>
        <w:ind w:left="0" w:hanging="2"/>
        <w:jc w:val="both"/>
        <w:rPr>
          <w:rFonts w:eastAsia="Merriweather"/>
          <w:sz w:val="22"/>
          <w:szCs w:val="22"/>
        </w:rPr>
      </w:pPr>
      <w:r w:rsidRPr="00CA55C2">
        <w:rPr>
          <w:rFonts w:eastAsia="Merriweather"/>
          <w:sz w:val="22"/>
          <w:szCs w:val="22"/>
        </w:rPr>
        <w:t>4.</w:t>
      </w:r>
      <w:r w:rsidR="00C24FE1">
        <w:rPr>
          <w:rFonts w:eastAsia="Merriweather"/>
          <w:sz w:val="22"/>
          <w:szCs w:val="22"/>
        </w:rPr>
        <w:t>2</w:t>
      </w:r>
      <w:r w:rsidRPr="00CA55C2">
        <w:rPr>
          <w:rFonts w:eastAsia="Merriweather"/>
          <w:sz w:val="22"/>
          <w:szCs w:val="22"/>
        </w:rPr>
        <w:t>. É vedada a subcontratação completa ou da parcela principal do objeto da contratação</w:t>
      </w:r>
    </w:p>
    <w:p w14:paraId="68D37475" w14:textId="77777777" w:rsidR="00485336" w:rsidRPr="00CA55C2" w:rsidRDefault="00485336" w:rsidP="00CA55C2">
      <w:pPr>
        <w:spacing w:line="360" w:lineRule="auto"/>
        <w:ind w:left="0" w:hanging="2"/>
        <w:jc w:val="both"/>
        <w:rPr>
          <w:rFonts w:eastAsia="Merriweather"/>
          <w:sz w:val="22"/>
          <w:szCs w:val="22"/>
        </w:rPr>
      </w:pPr>
    </w:p>
    <w:p w14:paraId="05C0E0FB" w14:textId="77777777" w:rsidR="00583504" w:rsidRPr="00CA55C2" w:rsidRDefault="00583504" w:rsidP="00CA55C2">
      <w:pPr>
        <w:spacing w:line="360" w:lineRule="auto"/>
        <w:ind w:left="0" w:hanging="2"/>
        <w:jc w:val="both"/>
        <w:rPr>
          <w:rFonts w:eastAsia="Merriweather"/>
          <w:b/>
          <w:sz w:val="22"/>
          <w:szCs w:val="22"/>
        </w:rPr>
      </w:pPr>
      <w:r w:rsidRPr="00CA55C2">
        <w:rPr>
          <w:rFonts w:eastAsia="Merriweather"/>
          <w:b/>
          <w:sz w:val="22"/>
          <w:szCs w:val="22"/>
        </w:rPr>
        <w:t xml:space="preserve">Garantia da contratação </w:t>
      </w:r>
    </w:p>
    <w:p w14:paraId="0002DF37" w14:textId="3EDA4A32" w:rsidR="00F30B35" w:rsidRDefault="00583504" w:rsidP="00CA55C2">
      <w:pPr>
        <w:spacing w:line="360" w:lineRule="auto"/>
        <w:ind w:left="0" w:hanging="2"/>
        <w:jc w:val="both"/>
        <w:rPr>
          <w:rFonts w:eastAsia="Merriweather"/>
          <w:sz w:val="22"/>
          <w:szCs w:val="22"/>
        </w:rPr>
      </w:pPr>
      <w:r w:rsidRPr="00CA55C2">
        <w:rPr>
          <w:rFonts w:eastAsia="Merriweather"/>
          <w:sz w:val="22"/>
          <w:szCs w:val="22"/>
        </w:rPr>
        <w:t>4.</w:t>
      </w:r>
      <w:r w:rsidR="00C24FE1">
        <w:rPr>
          <w:rFonts w:eastAsia="Merriweather"/>
          <w:sz w:val="22"/>
          <w:szCs w:val="22"/>
        </w:rPr>
        <w:t>3</w:t>
      </w:r>
      <w:r w:rsidRPr="00CA55C2">
        <w:rPr>
          <w:rFonts w:eastAsia="Merriweather"/>
          <w:sz w:val="22"/>
          <w:szCs w:val="22"/>
        </w:rPr>
        <w:t>. Não haverá exigência da garantia da contratação dos</w:t>
      </w:r>
      <w:hyperlink r:id="rId9" w:anchor="art96">
        <w:r w:rsidRPr="00CA55C2">
          <w:rPr>
            <w:rFonts w:eastAsia="Merriweather"/>
            <w:sz w:val="22"/>
            <w:szCs w:val="22"/>
          </w:rPr>
          <w:t xml:space="preserve"> </w:t>
        </w:r>
      </w:hyperlink>
      <w:hyperlink r:id="rId10" w:anchor="art96">
        <w:r w:rsidRPr="00CA55C2">
          <w:rPr>
            <w:rFonts w:eastAsia="Merriweather"/>
            <w:sz w:val="22"/>
            <w:szCs w:val="22"/>
          </w:rPr>
          <w:t>artigos 96 e seguintes da Lei nº 14.133, de 2021</w:t>
        </w:r>
      </w:hyperlink>
      <w:r w:rsidRPr="00CA55C2">
        <w:rPr>
          <w:rFonts w:eastAsia="Merriweather"/>
          <w:sz w:val="22"/>
          <w:szCs w:val="22"/>
        </w:rPr>
        <w:t>.</w:t>
      </w:r>
    </w:p>
    <w:p w14:paraId="6F0A53D6" w14:textId="77777777" w:rsidR="00D448F9" w:rsidRPr="00CA55C2" w:rsidRDefault="00D448F9" w:rsidP="00CA55C2">
      <w:pPr>
        <w:spacing w:line="360" w:lineRule="auto"/>
        <w:ind w:left="0" w:hanging="2"/>
        <w:jc w:val="both"/>
        <w:rPr>
          <w:rFonts w:eastAsia="Merriweather"/>
          <w:sz w:val="22"/>
          <w:szCs w:val="22"/>
        </w:rPr>
      </w:pPr>
    </w:p>
    <w:p w14:paraId="0939EE17" w14:textId="77777777" w:rsidR="002A694A" w:rsidRPr="00CA55C2" w:rsidRDefault="000B0F00" w:rsidP="00CA55C2">
      <w:pPr>
        <w:spacing w:line="360" w:lineRule="auto"/>
        <w:ind w:left="0" w:hanging="2"/>
        <w:jc w:val="both"/>
        <w:rPr>
          <w:rFonts w:eastAsia="Merriweather"/>
          <w:sz w:val="22"/>
          <w:szCs w:val="22"/>
        </w:rPr>
      </w:pPr>
      <w:r w:rsidRPr="00CA55C2">
        <w:rPr>
          <w:rFonts w:eastAsia="Merriweather"/>
          <w:b/>
          <w:sz w:val="22"/>
          <w:szCs w:val="22"/>
        </w:rPr>
        <w:lastRenderedPageBreak/>
        <w:t>5. MODELO DE EXECUÇÃO DO OBJETO</w:t>
      </w:r>
      <w:r w:rsidRPr="00CA55C2">
        <w:rPr>
          <w:rFonts w:eastAsia="Merriweather"/>
          <w:sz w:val="22"/>
          <w:szCs w:val="22"/>
        </w:rPr>
        <w:t xml:space="preserve"> </w:t>
      </w:r>
    </w:p>
    <w:p w14:paraId="0E6FA92C" w14:textId="77777777" w:rsidR="002A694A" w:rsidRPr="00AA74FC" w:rsidRDefault="000B0F00" w:rsidP="00CA55C2">
      <w:pPr>
        <w:spacing w:line="360" w:lineRule="auto"/>
        <w:ind w:left="0" w:hanging="2"/>
        <w:jc w:val="both"/>
        <w:rPr>
          <w:rFonts w:eastAsia="Merriweather"/>
          <w:b/>
          <w:bCs/>
          <w:sz w:val="22"/>
          <w:szCs w:val="22"/>
        </w:rPr>
      </w:pPr>
      <w:r w:rsidRPr="00AA74FC">
        <w:rPr>
          <w:rFonts w:eastAsia="Merriweather"/>
          <w:b/>
          <w:bCs/>
          <w:sz w:val="22"/>
          <w:szCs w:val="22"/>
        </w:rPr>
        <w:t>Condições de Entrega</w:t>
      </w:r>
    </w:p>
    <w:p w14:paraId="09A79146" w14:textId="54C058F0" w:rsidR="002A694A" w:rsidRDefault="00023D9B" w:rsidP="00023D9B">
      <w:pPr>
        <w:spacing w:line="360" w:lineRule="auto"/>
        <w:ind w:left="0" w:hanging="2"/>
        <w:jc w:val="both"/>
        <w:rPr>
          <w:rFonts w:eastAsia="Merriweather"/>
          <w:sz w:val="22"/>
          <w:szCs w:val="22"/>
        </w:rPr>
      </w:pPr>
      <w:r>
        <w:rPr>
          <w:rFonts w:eastAsia="Merriweather"/>
          <w:sz w:val="22"/>
          <w:szCs w:val="22"/>
        </w:rPr>
        <w:t>5</w:t>
      </w:r>
      <w:r w:rsidRPr="00023D9B">
        <w:rPr>
          <w:rFonts w:eastAsia="Merriweather"/>
          <w:sz w:val="22"/>
          <w:szCs w:val="22"/>
        </w:rPr>
        <w:t xml:space="preserve">.1 O prazo de entrega dos produtos é de até 20 (vinte) dias úteis, onde os pedidos serão feitos de forma </w:t>
      </w:r>
      <w:r w:rsidR="00136EB7">
        <w:rPr>
          <w:rFonts w:eastAsia="Merriweather"/>
          <w:sz w:val="22"/>
          <w:szCs w:val="22"/>
        </w:rPr>
        <w:t>total</w:t>
      </w:r>
      <w:r w:rsidRPr="00023D9B">
        <w:rPr>
          <w:rFonts w:eastAsia="Merriweather"/>
          <w:sz w:val="22"/>
          <w:szCs w:val="22"/>
        </w:rPr>
        <w:t xml:space="preserve"> conforme a necessidade do setor demandante. O item somente será aceito se atender a todas as especificações técnicas estabelecidas no presente estudo e termo de referência.</w:t>
      </w:r>
    </w:p>
    <w:p w14:paraId="015E66DF" w14:textId="30CE06DB" w:rsidR="005E0972" w:rsidRPr="00583B6E" w:rsidRDefault="005E0972" w:rsidP="005E0972">
      <w:pPr>
        <w:spacing w:line="360" w:lineRule="auto"/>
        <w:ind w:left="0" w:hanging="2"/>
        <w:jc w:val="both"/>
        <w:rPr>
          <w:rFonts w:eastAsia="Merriweather"/>
          <w:sz w:val="22"/>
          <w:szCs w:val="22"/>
        </w:rPr>
      </w:pPr>
      <w:r>
        <w:rPr>
          <w:rFonts w:eastAsia="Merriweather"/>
          <w:sz w:val="22"/>
          <w:szCs w:val="22"/>
        </w:rPr>
        <w:t>5</w:t>
      </w:r>
      <w:r w:rsidRPr="00583B6E">
        <w:rPr>
          <w:rFonts w:eastAsia="Merriweather"/>
          <w:sz w:val="22"/>
          <w:szCs w:val="22"/>
        </w:rPr>
        <w:t xml:space="preserve">.2. Os equipamentos deverão ser entregues no seguinte endereço: </w:t>
      </w:r>
      <w:r w:rsidR="00C9569B" w:rsidRPr="00C9569B">
        <w:rPr>
          <w:rFonts w:eastAsia="Merriweather"/>
          <w:sz w:val="22"/>
          <w:szCs w:val="22"/>
        </w:rPr>
        <w:t>Avenida Prefeito Moacyr Castanho nº1434, Centro, Bandeirantes-Pr</w:t>
      </w:r>
      <w:r w:rsidRPr="005E0972">
        <w:rPr>
          <w:rFonts w:eastAsia="Merriweather"/>
          <w:sz w:val="22"/>
          <w:szCs w:val="22"/>
        </w:rPr>
        <w:t xml:space="preserve"> </w:t>
      </w:r>
      <w:r w:rsidRPr="00583B6E">
        <w:rPr>
          <w:rFonts w:eastAsia="Merriweather"/>
          <w:sz w:val="22"/>
          <w:szCs w:val="22"/>
        </w:rPr>
        <w:t>ou de acordo com a solicitação de fornecimento/empenho. Horário de recebimento: 7h30min às 11h30min / 13h às 17h de segunda a sexta-feira.</w:t>
      </w:r>
    </w:p>
    <w:p w14:paraId="1D9D1A82" w14:textId="3812E5EA" w:rsidR="005E0972" w:rsidRPr="00583B6E" w:rsidRDefault="005E0972" w:rsidP="005E0972">
      <w:pPr>
        <w:spacing w:line="360" w:lineRule="auto"/>
        <w:ind w:left="0" w:hanging="2"/>
        <w:jc w:val="both"/>
        <w:rPr>
          <w:sz w:val="22"/>
          <w:szCs w:val="22"/>
        </w:rPr>
      </w:pPr>
      <w:r>
        <w:rPr>
          <w:sz w:val="22"/>
          <w:szCs w:val="22"/>
        </w:rPr>
        <w:t>5</w:t>
      </w:r>
      <w:r w:rsidRPr="00583B6E">
        <w:rPr>
          <w:sz w:val="22"/>
          <w:szCs w:val="22"/>
        </w:rPr>
        <w:t xml:space="preserve">.3. </w:t>
      </w:r>
      <w:r>
        <w:rPr>
          <w:sz w:val="22"/>
          <w:szCs w:val="22"/>
        </w:rPr>
        <w:t>Os equipamentos, objetos</w:t>
      </w:r>
      <w:r w:rsidRPr="00583B6E">
        <w:rPr>
          <w:sz w:val="22"/>
          <w:szCs w:val="22"/>
        </w:rPr>
        <w:t xml:space="preserve"> desta contratação, deverão ser entregues pelos fornecedores, conforme especificações definidas em Edital, onde o fornecedor deverá assumir todas e quaisquer reponsabilidades por todas as providências e obrigações na legislação específica sobre a qualidade e especificação dos equipamentos que deverão ser entregues.</w:t>
      </w:r>
    </w:p>
    <w:p w14:paraId="5C1CB9A7" w14:textId="26527526" w:rsidR="005E0972" w:rsidRPr="00583B6E" w:rsidRDefault="00E40870" w:rsidP="005E0972">
      <w:pPr>
        <w:spacing w:line="360" w:lineRule="auto"/>
        <w:ind w:left="0" w:hanging="2"/>
        <w:jc w:val="both"/>
        <w:rPr>
          <w:sz w:val="22"/>
          <w:szCs w:val="22"/>
        </w:rPr>
      </w:pPr>
      <w:r>
        <w:rPr>
          <w:sz w:val="22"/>
          <w:szCs w:val="22"/>
        </w:rPr>
        <w:t>5.4.</w:t>
      </w:r>
      <w:r w:rsidR="005E0972" w:rsidRPr="00583B6E">
        <w:rPr>
          <w:sz w:val="22"/>
          <w:szCs w:val="22"/>
        </w:rPr>
        <w:t xml:space="preserve"> Os </w:t>
      </w:r>
      <w:r>
        <w:rPr>
          <w:sz w:val="22"/>
          <w:szCs w:val="22"/>
        </w:rPr>
        <w:t>equipamentos</w:t>
      </w:r>
      <w:r w:rsidR="005E0972" w:rsidRPr="00583B6E">
        <w:rPr>
          <w:sz w:val="22"/>
          <w:szCs w:val="22"/>
        </w:rPr>
        <w:t xml:space="preserve"> devem estar embalados de acordo com a nota fiscal/empenho, não enviando </w:t>
      </w:r>
      <w:r>
        <w:rPr>
          <w:sz w:val="22"/>
          <w:szCs w:val="22"/>
        </w:rPr>
        <w:t>equipamentos</w:t>
      </w:r>
      <w:r w:rsidR="005E0972" w:rsidRPr="00583B6E">
        <w:rPr>
          <w:sz w:val="22"/>
          <w:szCs w:val="22"/>
        </w:rPr>
        <w:t xml:space="preserve"> de notas fiscais/empenhos diferentes numa mesma embalagem.</w:t>
      </w:r>
    </w:p>
    <w:p w14:paraId="550B1F06" w14:textId="6DA5FE60" w:rsidR="005E0972" w:rsidRPr="00583B6E" w:rsidRDefault="009E20F8" w:rsidP="005E0972">
      <w:pPr>
        <w:spacing w:line="360" w:lineRule="auto"/>
        <w:ind w:left="0" w:hanging="2"/>
        <w:jc w:val="both"/>
        <w:rPr>
          <w:sz w:val="22"/>
          <w:szCs w:val="22"/>
        </w:rPr>
      </w:pPr>
      <w:r>
        <w:rPr>
          <w:sz w:val="22"/>
          <w:szCs w:val="22"/>
        </w:rPr>
        <w:t>5.5</w:t>
      </w:r>
      <w:r w:rsidR="005E0972" w:rsidRPr="00583B6E">
        <w:rPr>
          <w:sz w:val="22"/>
          <w:szCs w:val="22"/>
        </w:rPr>
        <w:t xml:space="preserve">. As notas fiscais deverão conter a identificação do número do lote e do prazo de validade dos </w:t>
      </w:r>
      <w:r>
        <w:rPr>
          <w:sz w:val="22"/>
          <w:szCs w:val="22"/>
        </w:rPr>
        <w:t>equipamentos quando houver.</w:t>
      </w:r>
    </w:p>
    <w:p w14:paraId="26B1FD7A" w14:textId="20196AB9" w:rsidR="005E0972" w:rsidRPr="00583B6E" w:rsidRDefault="00F10DD9" w:rsidP="005E0972">
      <w:pPr>
        <w:spacing w:line="360" w:lineRule="auto"/>
        <w:ind w:left="0" w:hanging="2"/>
        <w:jc w:val="both"/>
        <w:rPr>
          <w:sz w:val="22"/>
          <w:szCs w:val="22"/>
        </w:rPr>
      </w:pPr>
      <w:r>
        <w:rPr>
          <w:sz w:val="22"/>
          <w:szCs w:val="22"/>
        </w:rPr>
        <w:t>5.6</w:t>
      </w:r>
      <w:r w:rsidR="005E0972" w:rsidRPr="00583B6E">
        <w:rPr>
          <w:sz w:val="22"/>
          <w:szCs w:val="22"/>
        </w:rPr>
        <w:t xml:space="preserve">. </w:t>
      </w:r>
      <w:r>
        <w:rPr>
          <w:sz w:val="22"/>
          <w:szCs w:val="22"/>
        </w:rPr>
        <w:t>Os equipamentos</w:t>
      </w:r>
      <w:r w:rsidR="005E0972" w:rsidRPr="00583B6E">
        <w:rPr>
          <w:sz w:val="22"/>
          <w:szCs w:val="22"/>
        </w:rPr>
        <w:t xml:space="preserve"> não devem apresentar avarias ou adulterações.</w:t>
      </w:r>
    </w:p>
    <w:p w14:paraId="1D3400E5" w14:textId="0EDD2495" w:rsidR="005E0972" w:rsidRPr="00583B6E" w:rsidRDefault="00CB577C" w:rsidP="005E0972">
      <w:pPr>
        <w:spacing w:line="360" w:lineRule="auto"/>
        <w:ind w:left="0" w:hanging="2"/>
        <w:jc w:val="both"/>
        <w:rPr>
          <w:sz w:val="22"/>
          <w:szCs w:val="22"/>
        </w:rPr>
      </w:pPr>
      <w:r>
        <w:rPr>
          <w:sz w:val="22"/>
          <w:szCs w:val="22"/>
        </w:rPr>
        <w:t>5.7</w:t>
      </w:r>
      <w:r w:rsidR="005E0972" w:rsidRPr="00583B6E">
        <w:rPr>
          <w:sz w:val="22"/>
          <w:szCs w:val="22"/>
        </w:rPr>
        <w:t>. Deverão ser observadas as condições específicas de armazenamento e de transporte dos produtos adquiridos, objetivando a garantia da estabilidade dos mesmos.</w:t>
      </w:r>
    </w:p>
    <w:p w14:paraId="6F1303B1" w14:textId="2E62D70B" w:rsidR="005E0972" w:rsidRDefault="00CB577C" w:rsidP="005E0972">
      <w:pPr>
        <w:spacing w:line="360" w:lineRule="auto"/>
        <w:ind w:left="0" w:hanging="2"/>
        <w:jc w:val="both"/>
        <w:rPr>
          <w:sz w:val="22"/>
          <w:szCs w:val="22"/>
        </w:rPr>
      </w:pPr>
      <w:r>
        <w:rPr>
          <w:sz w:val="22"/>
          <w:szCs w:val="22"/>
        </w:rPr>
        <w:t>5.8</w:t>
      </w:r>
      <w:r w:rsidR="005E0972" w:rsidRPr="00583B6E">
        <w:rPr>
          <w:sz w:val="22"/>
          <w:szCs w:val="22"/>
        </w:rPr>
        <w:t>. O fornecedor não poderá realizar a cobrança de frete no envio das mercadorias e também quando houver a necessidade de retirada dos produtos, será de responsabilidade da contratada.</w:t>
      </w:r>
    </w:p>
    <w:p w14:paraId="40682B97" w14:textId="0DAD6FBF" w:rsidR="00E51265" w:rsidRDefault="00E51265" w:rsidP="005E0972">
      <w:pPr>
        <w:spacing w:line="360" w:lineRule="auto"/>
        <w:ind w:left="0" w:hanging="2"/>
        <w:jc w:val="both"/>
        <w:rPr>
          <w:sz w:val="22"/>
          <w:szCs w:val="22"/>
        </w:rPr>
      </w:pPr>
      <w:r>
        <w:rPr>
          <w:sz w:val="22"/>
          <w:szCs w:val="22"/>
        </w:rPr>
        <w:t xml:space="preserve">5.9. </w:t>
      </w:r>
      <w:r w:rsidRPr="00E51265">
        <w:rPr>
          <w:sz w:val="22"/>
          <w:szCs w:val="22"/>
        </w:rPr>
        <w:t>A empresa contratada deve fornecer equipamentos de alta qualidade, novos e de marcas reconhecidas no mercado, garantindo desempenho confiável e durabilidade. Todos os produtos devem estar em conformidade com as normas técnicas e regulamentações aplicáveis</w:t>
      </w:r>
      <w:r>
        <w:rPr>
          <w:sz w:val="22"/>
          <w:szCs w:val="22"/>
        </w:rPr>
        <w:t>.</w:t>
      </w:r>
    </w:p>
    <w:p w14:paraId="10BD9B5C" w14:textId="77777777" w:rsidR="00C97890" w:rsidRDefault="00C97890" w:rsidP="005E0972">
      <w:pPr>
        <w:spacing w:line="360" w:lineRule="auto"/>
        <w:ind w:left="0" w:hanging="2"/>
        <w:jc w:val="both"/>
        <w:rPr>
          <w:sz w:val="22"/>
          <w:szCs w:val="22"/>
        </w:rPr>
      </w:pPr>
    </w:p>
    <w:p w14:paraId="543EB654" w14:textId="77777777" w:rsidR="00C97890" w:rsidRPr="00C97890" w:rsidRDefault="00C97890" w:rsidP="00C97890">
      <w:pPr>
        <w:spacing w:line="360" w:lineRule="auto"/>
        <w:ind w:left="0" w:hanging="2"/>
        <w:jc w:val="both"/>
        <w:rPr>
          <w:b/>
          <w:bCs/>
          <w:sz w:val="22"/>
          <w:szCs w:val="22"/>
        </w:rPr>
      </w:pPr>
      <w:r w:rsidRPr="00C97890">
        <w:rPr>
          <w:b/>
          <w:bCs/>
          <w:sz w:val="22"/>
          <w:szCs w:val="22"/>
        </w:rPr>
        <w:t xml:space="preserve">Garantia, manutenção e assistência técnica  </w:t>
      </w:r>
    </w:p>
    <w:p w14:paraId="04E584FE" w14:textId="59E0CB59" w:rsidR="00C97890" w:rsidRPr="00C97890" w:rsidRDefault="00C97890" w:rsidP="00C97890">
      <w:pPr>
        <w:spacing w:line="360" w:lineRule="auto"/>
        <w:ind w:left="0" w:hanging="2"/>
        <w:jc w:val="both"/>
        <w:rPr>
          <w:sz w:val="22"/>
          <w:szCs w:val="22"/>
        </w:rPr>
      </w:pPr>
      <w:r w:rsidRPr="00C97890">
        <w:rPr>
          <w:sz w:val="22"/>
          <w:szCs w:val="22"/>
        </w:rPr>
        <w:t xml:space="preserve"> </w:t>
      </w:r>
      <w:r>
        <w:rPr>
          <w:sz w:val="22"/>
          <w:szCs w:val="22"/>
        </w:rPr>
        <w:t>5.10.</w:t>
      </w:r>
      <w:r w:rsidRPr="00C97890">
        <w:rPr>
          <w:sz w:val="22"/>
          <w:szCs w:val="22"/>
        </w:rPr>
        <w:t xml:space="preserve"> O prazo de garantia contratual dos itens considerados bens (equipamentos), será de, </w:t>
      </w:r>
      <w:r w:rsidRPr="00C97890">
        <w:rPr>
          <w:b/>
          <w:bCs/>
          <w:sz w:val="22"/>
          <w:szCs w:val="22"/>
          <w:u w:val="single"/>
        </w:rPr>
        <w:t>no mínimo, 12 (doze) meses</w:t>
      </w:r>
      <w:r w:rsidRPr="00C97890">
        <w:rPr>
          <w:sz w:val="22"/>
          <w:szCs w:val="22"/>
        </w:rPr>
        <w:t>, contado a partir do primeiro dia útil subsequente à data do recebimento definitivo do objeto.</w:t>
      </w:r>
    </w:p>
    <w:p w14:paraId="742BBAE5" w14:textId="60333778" w:rsidR="00C97890" w:rsidRPr="00C97890" w:rsidRDefault="00C97890" w:rsidP="00C97890">
      <w:pPr>
        <w:spacing w:line="360" w:lineRule="auto"/>
        <w:ind w:left="0" w:hanging="2"/>
        <w:jc w:val="both"/>
        <w:rPr>
          <w:sz w:val="22"/>
          <w:szCs w:val="22"/>
        </w:rPr>
      </w:pPr>
      <w:r>
        <w:rPr>
          <w:sz w:val="22"/>
          <w:szCs w:val="22"/>
        </w:rPr>
        <w:t>5.11.</w:t>
      </w:r>
      <w:r w:rsidRPr="00C97890">
        <w:rPr>
          <w:sz w:val="22"/>
          <w:szCs w:val="22"/>
        </w:rPr>
        <w:t xml:space="preserve"> Caso o prazo da garantia oferecida pelo fabricante seja inferior ao estabelecido nesta cláusula, o fornecedor deverá complementar a garantia do bem ofertado pelo período restante. </w:t>
      </w:r>
    </w:p>
    <w:p w14:paraId="4CADCCFD" w14:textId="6D94185D" w:rsidR="00C97890" w:rsidRPr="00C97890" w:rsidRDefault="00C97890" w:rsidP="00C97890">
      <w:pPr>
        <w:spacing w:line="360" w:lineRule="auto"/>
        <w:ind w:left="0" w:hanging="2"/>
        <w:jc w:val="both"/>
        <w:rPr>
          <w:sz w:val="22"/>
          <w:szCs w:val="22"/>
        </w:rPr>
      </w:pPr>
      <w:r>
        <w:rPr>
          <w:sz w:val="22"/>
          <w:szCs w:val="22"/>
        </w:rPr>
        <w:t>5.12</w:t>
      </w:r>
      <w:r w:rsidRPr="00C97890">
        <w:rPr>
          <w:sz w:val="22"/>
          <w:szCs w:val="22"/>
        </w:rPr>
        <w:t>. A garantia será prestada com vistas a manter os equipamentos em perfeitas condições de uso, sem qualquer ônus ou custo adicional para o Contratante.</w:t>
      </w:r>
    </w:p>
    <w:p w14:paraId="429DF208" w14:textId="28F0E5FF" w:rsidR="00C97890" w:rsidRPr="00C97890" w:rsidRDefault="003E5CE1" w:rsidP="00C97890">
      <w:pPr>
        <w:spacing w:line="360" w:lineRule="auto"/>
        <w:ind w:left="0" w:hanging="2"/>
        <w:jc w:val="both"/>
        <w:rPr>
          <w:sz w:val="22"/>
          <w:szCs w:val="22"/>
        </w:rPr>
      </w:pPr>
      <w:r>
        <w:rPr>
          <w:sz w:val="22"/>
          <w:szCs w:val="22"/>
        </w:rPr>
        <w:t>5.13.</w:t>
      </w:r>
      <w:r w:rsidR="00C97890" w:rsidRPr="00C97890">
        <w:rPr>
          <w:sz w:val="22"/>
          <w:szCs w:val="22"/>
        </w:rPr>
        <w:t xml:space="preserve"> A garantia abrange a realização da manutenção corretiva dos bens pelo próprio Contratado, ou, se for o caso, por meio de assistência técnica autorizada, de acordo com as normas técnicas específicas.</w:t>
      </w:r>
    </w:p>
    <w:p w14:paraId="405AFADE" w14:textId="789C5099" w:rsidR="00C97890" w:rsidRPr="00C97890" w:rsidRDefault="003E5CE1" w:rsidP="00C97890">
      <w:pPr>
        <w:spacing w:line="360" w:lineRule="auto"/>
        <w:ind w:left="0" w:hanging="2"/>
        <w:jc w:val="both"/>
        <w:rPr>
          <w:sz w:val="22"/>
          <w:szCs w:val="22"/>
        </w:rPr>
      </w:pPr>
      <w:r>
        <w:rPr>
          <w:sz w:val="22"/>
          <w:szCs w:val="22"/>
        </w:rPr>
        <w:lastRenderedPageBreak/>
        <w:t>5.14</w:t>
      </w:r>
      <w:r w:rsidR="00C97890" w:rsidRPr="00C97890">
        <w:rPr>
          <w:sz w:val="22"/>
          <w:szCs w:val="22"/>
        </w:rPr>
        <w:t>. Entende-se por manutenção corretiva aquela destinada a corrigir os defeitos apresentados pelos bens, compreendendo a substituição de peças, a realização de ajustes, reparos e correções necessárias.</w:t>
      </w:r>
    </w:p>
    <w:p w14:paraId="7D56E7F1" w14:textId="5A08A437" w:rsidR="00C97890" w:rsidRPr="00C97890" w:rsidRDefault="003E5CE1" w:rsidP="00C97890">
      <w:pPr>
        <w:spacing w:line="360" w:lineRule="auto"/>
        <w:ind w:left="0" w:hanging="2"/>
        <w:jc w:val="both"/>
        <w:rPr>
          <w:sz w:val="22"/>
          <w:szCs w:val="22"/>
        </w:rPr>
      </w:pPr>
      <w:r>
        <w:rPr>
          <w:sz w:val="22"/>
          <w:szCs w:val="22"/>
        </w:rPr>
        <w:t>5.15</w:t>
      </w:r>
      <w:r w:rsidR="00C97890" w:rsidRPr="00C97890">
        <w:rPr>
          <w:sz w:val="22"/>
          <w:szCs w:val="22"/>
        </w:rPr>
        <w:t>.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0A0D0BD4" w14:textId="6530A2CE" w:rsidR="00C97890" w:rsidRPr="00C97890" w:rsidRDefault="003E5CE1" w:rsidP="00C97890">
      <w:pPr>
        <w:spacing w:line="360" w:lineRule="auto"/>
        <w:ind w:left="0" w:hanging="2"/>
        <w:jc w:val="both"/>
        <w:rPr>
          <w:sz w:val="22"/>
          <w:szCs w:val="22"/>
        </w:rPr>
      </w:pPr>
      <w:r>
        <w:rPr>
          <w:sz w:val="22"/>
          <w:szCs w:val="22"/>
        </w:rPr>
        <w:t>5.16.</w:t>
      </w:r>
      <w:r w:rsidR="00C97890" w:rsidRPr="00C97890">
        <w:rPr>
          <w:sz w:val="22"/>
          <w:szCs w:val="22"/>
        </w:rPr>
        <w:t xml:space="preserve"> Uma vez notificado, o Contratado realizará a reparação ou substituição dos equipamentos que apresentarem vício ou defeito no prazo de até 10 (dez)dias corridos, contados a partir da data de retirada do equipamento das dependências da Administração pelo Contratado ou pela assistência técnica autorizada.</w:t>
      </w:r>
    </w:p>
    <w:p w14:paraId="318B807C" w14:textId="4A1579D4" w:rsidR="00C97890" w:rsidRPr="00C97890" w:rsidRDefault="003E5CE1" w:rsidP="00C97890">
      <w:pPr>
        <w:spacing w:line="360" w:lineRule="auto"/>
        <w:ind w:left="0" w:hanging="2"/>
        <w:jc w:val="both"/>
        <w:rPr>
          <w:sz w:val="22"/>
          <w:szCs w:val="22"/>
        </w:rPr>
      </w:pPr>
      <w:r>
        <w:rPr>
          <w:sz w:val="22"/>
          <w:szCs w:val="22"/>
        </w:rPr>
        <w:t>5.17</w:t>
      </w:r>
      <w:r w:rsidR="00C97890" w:rsidRPr="00C97890">
        <w:rPr>
          <w:sz w:val="22"/>
          <w:szCs w:val="22"/>
        </w:rPr>
        <w:t>. O prazo indicado no subitem anterior, durante seu transcurso, poderá ser prorrogado uma única vez, por igual período, mediante solicitação escrita e justificada do Contratado, aceita pelo Contratante.</w:t>
      </w:r>
    </w:p>
    <w:p w14:paraId="4FCCDEED" w14:textId="2ED7A226" w:rsidR="00C97890" w:rsidRPr="00C97890" w:rsidRDefault="003E5CE1" w:rsidP="00C97890">
      <w:pPr>
        <w:spacing w:line="360" w:lineRule="auto"/>
        <w:ind w:left="0" w:hanging="2"/>
        <w:jc w:val="both"/>
        <w:rPr>
          <w:sz w:val="22"/>
          <w:szCs w:val="22"/>
        </w:rPr>
      </w:pPr>
      <w:r>
        <w:rPr>
          <w:sz w:val="22"/>
          <w:szCs w:val="22"/>
        </w:rPr>
        <w:t>5.18</w:t>
      </w:r>
      <w:r w:rsidR="00C97890" w:rsidRPr="00C97890">
        <w:rPr>
          <w:sz w:val="22"/>
          <w:szCs w:val="22"/>
        </w:rPr>
        <w:t>.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019107B0" w14:textId="02C74651" w:rsidR="00C97890" w:rsidRPr="00C97890" w:rsidRDefault="003E5CE1" w:rsidP="00C97890">
      <w:pPr>
        <w:spacing w:line="360" w:lineRule="auto"/>
        <w:ind w:left="0" w:hanging="2"/>
        <w:jc w:val="both"/>
        <w:rPr>
          <w:sz w:val="22"/>
          <w:szCs w:val="22"/>
        </w:rPr>
      </w:pPr>
      <w:r>
        <w:rPr>
          <w:sz w:val="22"/>
          <w:szCs w:val="22"/>
        </w:rPr>
        <w:t>5.19</w:t>
      </w:r>
      <w:r w:rsidR="00C97890" w:rsidRPr="00C97890">
        <w:rPr>
          <w:sz w:val="22"/>
          <w:szCs w:val="22"/>
        </w:rPr>
        <w:t>.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33E09965" w14:textId="79EDC71E" w:rsidR="00C97890" w:rsidRPr="00C97890" w:rsidRDefault="003E5CE1" w:rsidP="00C97890">
      <w:pPr>
        <w:spacing w:line="360" w:lineRule="auto"/>
        <w:ind w:left="0" w:hanging="2"/>
        <w:jc w:val="both"/>
        <w:rPr>
          <w:sz w:val="22"/>
          <w:szCs w:val="22"/>
        </w:rPr>
      </w:pPr>
      <w:r>
        <w:rPr>
          <w:sz w:val="22"/>
          <w:szCs w:val="22"/>
        </w:rPr>
        <w:t>5.20</w:t>
      </w:r>
      <w:r w:rsidR="00C97890" w:rsidRPr="00C97890">
        <w:rPr>
          <w:sz w:val="22"/>
          <w:szCs w:val="22"/>
        </w:rPr>
        <w:t>. O custo referente ao transporte dos equipamentos cobertos pela garantia será de responsabilidade do Contratado.</w:t>
      </w:r>
    </w:p>
    <w:p w14:paraId="4A6982D8" w14:textId="5FFB1114" w:rsidR="00C97890" w:rsidRPr="00C97890" w:rsidRDefault="003E5CE1" w:rsidP="00C97890">
      <w:pPr>
        <w:spacing w:line="360" w:lineRule="auto"/>
        <w:ind w:left="0" w:hanging="2"/>
        <w:jc w:val="both"/>
        <w:rPr>
          <w:sz w:val="22"/>
          <w:szCs w:val="22"/>
        </w:rPr>
      </w:pPr>
      <w:r>
        <w:rPr>
          <w:sz w:val="22"/>
          <w:szCs w:val="22"/>
        </w:rPr>
        <w:t>5.21</w:t>
      </w:r>
      <w:r w:rsidR="00C97890" w:rsidRPr="00C97890">
        <w:rPr>
          <w:sz w:val="22"/>
          <w:szCs w:val="22"/>
        </w:rPr>
        <w:t xml:space="preserve">. A garantia legal ou contratual do objeto tem prazo de vigência próprio e desvinculado daquele fixado no contrato, permitindo eventual aplicação de penalidades em caso de descumprimento de alguma de suas condições, mesmo depois de expirada a vigência contratual. </w:t>
      </w:r>
    </w:p>
    <w:p w14:paraId="11583D78" w14:textId="77777777" w:rsidR="003508B9" w:rsidRPr="00CA55C2" w:rsidRDefault="003508B9" w:rsidP="00A332B6">
      <w:pPr>
        <w:spacing w:line="360" w:lineRule="auto"/>
        <w:ind w:leftChars="0" w:left="0" w:firstLineChars="0" w:firstLine="0"/>
        <w:jc w:val="both"/>
        <w:rPr>
          <w:rFonts w:eastAsia="Merriweather"/>
          <w:sz w:val="22"/>
          <w:szCs w:val="22"/>
        </w:rPr>
      </w:pPr>
    </w:p>
    <w:p w14:paraId="4681EC15" w14:textId="77777777" w:rsidR="002A694A" w:rsidRDefault="000B0F00" w:rsidP="00CA55C2">
      <w:pPr>
        <w:spacing w:line="360" w:lineRule="auto"/>
        <w:ind w:left="0" w:hanging="2"/>
        <w:jc w:val="both"/>
        <w:rPr>
          <w:rFonts w:eastAsia="Merriweather"/>
          <w:b/>
          <w:sz w:val="22"/>
          <w:szCs w:val="22"/>
        </w:rPr>
      </w:pPr>
      <w:r w:rsidRPr="00CA55C2">
        <w:rPr>
          <w:rFonts w:eastAsia="Merriweather"/>
          <w:b/>
          <w:sz w:val="22"/>
          <w:szCs w:val="22"/>
        </w:rPr>
        <w:t>6. MODELO DE GESTÃO DO CONTRATO</w:t>
      </w:r>
    </w:p>
    <w:p w14:paraId="23A376B6" w14:textId="66784718" w:rsidR="008E75F1" w:rsidRPr="00975FF4" w:rsidRDefault="00C86FA1" w:rsidP="008E75F1">
      <w:pPr>
        <w:spacing w:line="360" w:lineRule="auto"/>
        <w:ind w:left="0" w:hanging="2"/>
        <w:jc w:val="both"/>
        <w:rPr>
          <w:rFonts w:eastAsia="Merriweather"/>
          <w:sz w:val="22"/>
          <w:szCs w:val="22"/>
        </w:rPr>
      </w:pPr>
      <w:r>
        <w:rPr>
          <w:rFonts w:eastAsia="Merriweather"/>
          <w:sz w:val="22"/>
          <w:szCs w:val="22"/>
        </w:rPr>
        <w:t>6</w:t>
      </w:r>
      <w:r w:rsidR="008E75F1" w:rsidRPr="00975FF4">
        <w:rPr>
          <w:rFonts w:eastAsia="Merriweather"/>
          <w:sz w:val="22"/>
          <w:szCs w:val="22"/>
        </w:rPr>
        <w:t>.1. O contrato deverá ser executado fielmente pelas partes, de acordo com as cláusulas avençadas e as normas da Lei nº 14.133, de 1º de abril de 2021, e cada parte responderá pelas consequências de sua inexecução total ou parcial.</w:t>
      </w:r>
    </w:p>
    <w:p w14:paraId="510DDDBD" w14:textId="1DF8E50F" w:rsidR="008E75F1" w:rsidRPr="00975FF4" w:rsidRDefault="00C86FA1" w:rsidP="008E75F1">
      <w:pPr>
        <w:spacing w:line="360" w:lineRule="auto"/>
        <w:ind w:left="0" w:hanging="2"/>
        <w:jc w:val="both"/>
        <w:rPr>
          <w:rFonts w:eastAsia="Merriweather"/>
          <w:sz w:val="22"/>
          <w:szCs w:val="22"/>
        </w:rPr>
      </w:pPr>
      <w:r>
        <w:rPr>
          <w:rFonts w:eastAsia="Merriweather"/>
          <w:sz w:val="22"/>
          <w:szCs w:val="22"/>
        </w:rPr>
        <w:t>6</w:t>
      </w:r>
      <w:r w:rsidR="008E75F1" w:rsidRPr="00975FF4">
        <w:rPr>
          <w:rFonts w:eastAsia="Merriweather"/>
          <w:sz w:val="22"/>
          <w:szCs w:val="22"/>
        </w:rPr>
        <w:t>.2. Em caso de impedimento, ordem de paralisação ou suspensão do contrato, o cronograma de execução será prorrogado automaticamente pelo tempo correspondente, anotadas tais circunstâncias mediante simples apostila.</w:t>
      </w:r>
    </w:p>
    <w:p w14:paraId="1C00694A" w14:textId="4E994F27" w:rsidR="008E75F1" w:rsidRPr="00975FF4" w:rsidRDefault="00C86FA1" w:rsidP="008E75F1">
      <w:pPr>
        <w:spacing w:line="360" w:lineRule="auto"/>
        <w:ind w:left="0" w:hanging="2"/>
        <w:jc w:val="both"/>
        <w:rPr>
          <w:rFonts w:eastAsia="Merriweather"/>
          <w:sz w:val="22"/>
          <w:szCs w:val="22"/>
        </w:rPr>
      </w:pPr>
      <w:r>
        <w:rPr>
          <w:rFonts w:eastAsia="Merriweather"/>
          <w:sz w:val="22"/>
          <w:szCs w:val="22"/>
        </w:rPr>
        <w:t>6</w:t>
      </w:r>
      <w:r w:rsidR="008E75F1" w:rsidRPr="00975FF4">
        <w:rPr>
          <w:rFonts w:eastAsia="Merriweather"/>
          <w:sz w:val="22"/>
          <w:szCs w:val="22"/>
        </w:rPr>
        <w:t>.3. As comunicações entre o órgão ou entidade e a contratada devem ser realizadas por escrito sempre que o ato exigir tal formalidade, admitindo-se o uso de mensagem eletrônica para esse fim.</w:t>
      </w:r>
    </w:p>
    <w:p w14:paraId="56D3F640" w14:textId="1034B589" w:rsidR="008E75F1" w:rsidRPr="00975FF4" w:rsidRDefault="00C86FA1" w:rsidP="008E75F1">
      <w:pPr>
        <w:spacing w:line="360" w:lineRule="auto"/>
        <w:ind w:left="0" w:hanging="2"/>
        <w:jc w:val="both"/>
        <w:rPr>
          <w:rFonts w:eastAsia="Merriweather"/>
          <w:sz w:val="22"/>
          <w:szCs w:val="22"/>
        </w:rPr>
      </w:pPr>
      <w:r>
        <w:rPr>
          <w:rFonts w:eastAsia="Merriweather"/>
          <w:sz w:val="22"/>
          <w:szCs w:val="22"/>
        </w:rPr>
        <w:t>6</w:t>
      </w:r>
      <w:r w:rsidR="008E75F1" w:rsidRPr="00975FF4">
        <w:rPr>
          <w:rFonts w:eastAsia="Merriweather"/>
          <w:sz w:val="22"/>
          <w:szCs w:val="22"/>
        </w:rPr>
        <w:t>.4. O órgão ou entidade poderá convocar representante da empresa para adoção de providências que devam ser cumpridas de imediato.</w:t>
      </w:r>
    </w:p>
    <w:p w14:paraId="1C9AE233" w14:textId="15D36D32" w:rsidR="008E75F1" w:rsidRPr="00975FF4" w:rsidRDefault="00C86FA1" w:rsidP="008E75F1">
      <w:pPr>
        <w:spacing w:line="360" w:lineRule="auto"/>
        <w:ind w:left="0" w:hanging="2"/>
        <w:jc w:val="both"/>
        <w:rPr>
          <w:rFonts w:eastAsia="Merriweather"/>
          <w:sz w:val="22"/>
          <w:szCs w:val="22"/>
        </w:rPr>
      </w:pPr>
      <w:r>
        <w:rPr>
          <w:rFonts w:eastAsia="Merriweather"/>
          <w:sz w:val="22"/>
          <w:szCs w:val="22"/>
        </w:rPr>
        <w:lastRenderedPageBreak/>
        <w:t>6</w:t>
      </w:r>
      <w:r w:rsidR="008E75F1" w:rsidRPr="00975FF4">
        <w:rPr>
          <w:rFonts w:eastAsia="Merriweather"/>
          <w:sz w:val="22"/>
          <w:szCs w:val="22"/>
        </w:rPr>
        <w:t>.5. Após a assinatura do contrato ou instrumento equivalente</w:t>
      </w:r>
      <w:r w:rsidR="008E75F1" w:rsidRPr="00975FF4">
        <w:rPr>
          <w:rFonts w:eastAsia="Merriweather"/>
          <w:strike/>
          <w:sz w:val="22"/>
          <w:szCs w:val="22"/>
        </w:rPr>
        <w:t>,</w:t>
      </w:r>
      <w:r w:rsidR="008E75F1" w:rsidRPr="00975FF4">
        <w:rPr>
          <w:rFonts w:eastAsia="Merriweather"/>
          <w:sz w:val="22"/>
          <w:szCs w:val="22"/>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CE4760C" w14:textId="7FCD3524" w:rsidR="008E75F1" w:rsidRPr="00975FF4" w:rsidRDefault="00C86FA1" w:rsidP="008E75F1">
      <w:pPr>
        <w:spacing w:line="360" w:lineRule="auto"/>
        <w:ind w:left="0" w:hanging="2"/>
        <w:jc w:val="both"/>
        <w:rPr>
          <w:rFonts w:eastAsia="Merriweather"/>
          <w:sz w:val="22"/>
          <w:szCs w:val="22"/>
        </w:rPr>
      </w:pPr>
      <w:r>
        <w:rPr>
          <w:rFonts w:eastAsia="Merriweather"/>
          <w:sz w:val="22"/>
          <w:szCs w:val="22"/>
        </w:rPr>
        <w:t>6</w:t>
      </w:r>
      <w:r w:rsidR="008E75F1" w:rsidRPr="00975FF4">
        <w:rPr>
          <w:rFonts w:eastAsia="Merriweather"/>
          <w:sz w:val="22"/>
          <w:szCs w:val="22"/>
        </w:rPr>
        <w:t>.6. A execução do contrato deverá ser acompanhada e fiscalizada pelo(s) fiscal(is) do contrato, ou pelos respectivos substitutos conforme portaria de nomeação.</w:t>
      </w:r>
    </w:p>
    <w:p w14:paraId="63919B0D" w14:textId="0EBEED03" w:rsidR="008E75F1" w:rsidRPr="00975FF4" w:rsidRDefault="00C86FA1" w:rsidP="008E75F1">
      <w:pPr>
        <w:spacing w:line="360" w:lineRule="auto"/>
        <w:ind w:left="0" w:hanging="2"/>
        <w:jc w:val="both"/>
        <w:rPr>
          <w:rFonts w:eastAsia="Merriweather"/>
          <w:sz w:val="22"/>
          <w:szCs w:val="22"/>
        </w:rPr>
      </w:pPr>
      <w:r>
        <w:rPr>
          <w:rFonts w:eastAsia="Merriweather"/>
          <w:sz w:val="22"/>
          <w:szCs w:val="22"/>
        </w:rPr>
        <w:t>6</w:t>
      </w:r>
      <w:r w:rsidR="008E75F1" w:rsidRPr="00975FF4">
        <w:rPr>
          <w:rFonts w:eastAsia="Merriweather"/>
          <w:sz w:val="22"/>
          <w:szCs w:val="22"/>
        </w:rPr>
        <w:t>.7. O fiscal técnico do contrato acompanhará a execução do contrato, para que sejam cumpridas todas as condições estabelecidas no contrato, de modo a assegurar os melhores resultados para a Administração.</w:t>
      </w:r>
    </w:p>
    <w:p w14:paraId="63F622C1" w14:textId="66E4BF31" w:rsidR="008E75F1" w:rsidRPr="00975FF4" w:rsidRDefault="00C86FA1" w:rsidP="008E75F1">
      <w:pPr>
        <w:spacing w:line="360" w:lineRule="auto"/>
        <w:ind w:left="0" w:hanging="2"/>
        <w:jc w:val="both"/>
        <w:rPr>
          <w:rFonts w:eastAsia="Merriweather"/>
          <w:sz w:val="22"/>
          <w:szCs w:val="22"/>
        </w:rPr>
      </w:pPr>
      <w:r>
        <w:rPr>
          <w:rFonts w:eastAsia="Merriweather"/>
          <w:sz w:val="22"/>
          <w:szCs w:val="22"/>
        </w:rPr>
        <w:t>6</w:t>
      </w:r>
      <w:r w:rsidR="008E75F1" w:rsidRPr="00975FF4">
        <w:rPr>
          <w:rFonts w:eastAsia="Merriweather"/>
          <w:sz w:val="22"/>
          <w:szCs w:val="22"/>
        </w:rPr>
        <w:t>.</w:t>
      </w:r>
      <w:r>
        <w:rPr>
          <w:rFonts w:eastAsia="Merriweather"/>
          <w:sz w:val="22"/>
          <w:szCs w:val="22"/>
        </w:rPr>
        <w:t>7</w:t>
      </w:r>
      <w:r w:rsidR="008E75F1" w:rsidRPr="00975FF4">
        <w:rPr>
          <w:rFonts w:eastAsia="Merriweather"/>
          <w:sz w:val="22"/>
          <w:szCs w:val="22"/>
        </w:rPr>
        <w:t>.1. O fiscal técnico do contrato anotará no histórico de gerenciamento do contrato todas as ocorrências relacionadas à execução do contrato, com a descrição do que for necessário para a regularização das faltas ou dos defeitos observados.</w:t>
      </w:r>
    </w:p>
    <w:p w14:paraId="74A02891" w14:textId="1DDF57EC" w:rsidR="008E75F1" w:rsidRPr="00975FF4" w:rsidRDefault="00C86FA1" w:rsidP="008E75F1">
      <w:pPr>
        <w:spacing w:line="360" w:lineRule="auto"/>
        <w:ind w:left="0" w:hanging="2"/>
        <w:jc w:val="both"/>
        <w:rPr>
          <w:rFonts w:eastAsia="Merriweather"/>
          <w:sz w:val="22"/>
          <w:szCs w:val="22"/>
        </w:rPr>
      </w:pPr>
      <w:r>
        <w:rPr>
          <w:rFonts w:eastAsia="Merriweather"/>
          <w:sz w:val="22"/>
          <w:szCs w:val="22"/>
        </w:rPr>
        <w:t>6</w:t>
      </w:r>
      <w:r w:rsidR="008E75F1" w:rsidRPr="00975FF4">
        <w:rPr>
          <w:rFonts w:eastAsia="Merriweather"/>
          <w:sz w:val="22"/>
          <w:szCs w:val="22"/>
        </w:rPr>
        <w:t>.</w:t>
      </w:r>
      <w:r>
        <w:rPr>
          <w:rFonts w:eastAsia="Merriweather"/>
          <w:sz w:val="22"/>
          <w:szCs w:val="22"/>
        </w:rPr>
        <w:t>7</w:t>
      </w:r>
      <w:r w:rsidR="008E75F1" w:rsidRPr="00975FF4">
        <w:rPr>
          <w:rFonts w:eastAsia="Merriweather"/>
          <w:sz w:val="22"/>
          <w:szCs w:val="22"/>
        </w:rPr>
        <w:t xml:space="preserve">.2. Identificada qualquer inexatidão ou irregularidade, o fiscal técnico do contrato emitirá notificações para a correção da execução do contrato, determinando prazo para a correção. </w:t>
      </w:r>
    </w:p>
    <w:p w14:paraId="3F413671" w14:textId="62113DF9" w:rsidR="008E75F1" w:rsidRPr="00975FF4" w:rsidRDefault="00C86FA1" w:rsidP="008E75F1">
      <w:pPr>
        <w:spacing w:line="360" w:lineRule="auto"/>
        <w:ind w:left="0" w:hanging="2"/>
        <w:jc w:val="both"/>
        <w:rPr>
          <w:rFonts w:eastAsia="Merriweather"/>
          <w:sz w:val="22"/>
          <w:szCs w:val="22"/>
        </w:rPr>
      </w:pPr>
      <w:r>
        <w:rPr>
          <w:rFonts w:eastAsia="Merriweather"/>
          <w:sz w:val="22"/>
          <w:szCs w:val="22"/>
        </w:rPr>
        <w:t>6</w:t>
      </w:r>
      <w:r w:rsidR="008E75F1" w:rsidRPr="00975FF4">
        <w:rPr>
          <w:rFonts w:eastAsia="Merriweather"/>
          <w:sz w:val="22"/>
          <w:szCs w:val="22"/>
        </w:rPr>
        <w:t>.</w:t>
      </w:r>
      <w:r>
        <w:rPr>
          <w:rFonts w:eastAsia="Merriweather"/>
          <w:sz w:val="22"/>
          <w:szCs w:val="22"/>
        </w:rPr>
        <w:t>7</w:t>
      </w:r>
      <w:r w:rsidR="008E75F1" w:rsidRPr="00975FF4">
        <w:rPr>
          <w:rFonts w:eastAsia="Merriweather"/>
          <w:sz w:val="22"/>
          <w:szCs w:val="22"/>
        </w:rPr>
        <w:t xml:space="preserve">.3. O fiscal técnico do contrato informará ao gestor do contrato, em tempo hábil, a situação que demandar decisão ou adoção de medidas que ultrapassem sua competência, para que adote as medidas necessárias e saneadoras, se for o caso. </w:t>
      </w:r>
    </w:p>
    <w:p w14:paraId="43D258F4" w14:textId="2D08064C" w:rsidR="008E75F1" w:rsidRPr="00975FF4" w:rsidRDefault="00C86FA1" w:rsidP="008E75F1">
      <w:pPr>
        <w:spacing w:line="360" w:lineRule="auto"/>
        <w:ind w:left="0" w:hanging="2"/>
        <w:jc w:val="both"/>
        <w:rPr>
          <w:rFonts w:eastAsia="Merriweather"/>
          <w:sz w:val="22"/>
          <w:szCs w:val="22"/>
        </w:rPr>
      </w:pPr>
      <w:r>
        <w:rPr>
          <w:rFonts w:eastAsia="Merriweather"/>
          <w:sz w:val="22"/>
          <w:szCs w:val="22"/>
        </w:rPr>
        <w:t>6</w:t>
      </w:r>
      <w:r w:rsidR="008E75F1" w:rsidRPr="00975FF4">
        <w:rPr>
          <w:rFonts w:eastAsia="Merriweather"/>
          <w:sz w:val="22"/>
          <w:szCs w:val="22"/>
        </w:rPr>
        <w:t>.</w:t>
      </w:r>
      <w:r>
        <w:rPr>
          <w:rFonts w:eastAsia="Merriweather"/>
          <w:sz w:val="22"/>
          <w:szCs w:val="22"/>
        </w:rPr>
        <w:t>7</w:t>
      </w:r>
      <w:r w:rsidR="008E75F1" w:rsidRPr="00975FF4">
        <w:rPr>
          <w:rFonts w:eastAsia="Merriweather"/>
          <w:sz w:val="22"/>
          <w:szCs w:val="22"/>
        </w:rPr>
        <w:t xml:space="preserve">.4. No caso de ocorrências que possam inviabilizar a execução do contrato nas datas aprazadas, o fiscal técnico do contrato comunicará o fato imediatamente ao gestor do contrato. </w:t>
      </w:r>
    </w:p>
    <w:p w14:paraId="77AB628D" w14:textId="4C227E8E" w:rsidR="008E75F1" w:rsidRPr="00975FF4" w:rsidRDefault="00C86FA1" w:rsidP="008E75F1">
      <w:pPr>
        <w:spacing w:line="360" w:lineRule="auto"/>
        <w:ind w:left="0" w:hanging="2"/>
        <w:jc w:val="both"/>
        <w:rPr>
          <w:rFonts w:eastAsia="Merriweather"/>
          <w:sz w:val="22"/>
          <w:szCs w:val="22"/>
        </w:rPr>
      </w:pPr>
      <w:r>
        <w:rPr>
          <w:rFonts w:eastAsia="Merriweather"/>
          <w:sz w:val="22"/>
          <w:szCs w:val="22"/>
        </w:rPr>
        <w:t>6</w:t>
      </w:r>
      <w:r w:rsidR="008E75F1" w:rsidRPr="00975FF4">
        <w:rPr>
          <w:rFonts w:eastAsia="Merriweather"/>
          <w:sz w:val="22"/>
          <w:szCs w:val="22"/>
        </w:rPr>
        <w:t>.</w:t>
      </w:r>
      <w:r>
        <w:rPr>
          <w:rFonts w:eastAsia="Merriweather"/>
          <w:sz w:val="22"/>
          <w:szCs w:val="22"/>
        </w:rPr>
        <w:t>7</w:t>
      </w:r>
      <w:r w:rsidR="008E75F1" w:rsidRPr="00975FF4">
        <w:rPr>
          <w:rFonts w:eastAsia="Merriweather"/>
          <w:sz w:val="22"/>
          <w:szCs w:val="22"/>
        </w:rPr>
        <w:t>.5. O fiscal técnico do contrato comunicar ao gestor do contrato, em tempo hábil, o término do contrato sob sua responsabilidade, com vistas à renovação tempestiva ou à prorrogação contratual.</w:t>
      </w:r>
    </w:p>
    <w:p w14:paraId="04F0BA3B" w14:textId="47AC5075" w:rsidR="008E75F1" w:rsidRPr="00975FF4" w:rsidRDefault="00C86FA1" w:rsidP="008E75F1">
      <w:pPr>
        <w:spacing w:line="360" w:lineRule="auto"/>
        <w:ind w:left="0" w:hanging="2"/>
        <w:jc w:val="both"/>
        <w:rPr>
          <w:rFonts w:eastAsia="Merriweather"/>
          <w:sz w:val="22"/>
          <w:szCs w:val="22"/>
        </w:rPr>
      </w:pPr>
      <w:r>
        <w:rPr>
          <w:rFonts w:eastAsia="Merriweather"/>
          <w:sz w:val="22"/>
          <w:szCs w:val="22"/>
        </w:rPr>
        <w:t>6</w:t>
      </w:r>
      <w:r w:rsidR="008E75F1" w:rsidRPr="00975FF4">
        <w:rPr>
          <w:rFonts w:eastAsia="Merriweather"/>
          <w:sz w:val="22"/>
          <w:szCs w:val="22"/>
        </w:rPr>
        <w:t>.8.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225186A" w14:textId="27D34B92" w:rsidR="008E75F1" w:rsidRPr="00975FF4" w:rsidRDefault="00C86FA1" w:rsidP="008E75F1">
      <w:pPr>
        <w:spacing w:line="360" w:lineRule="auto"/>
        <w:ind w:left="0" w:hanging="2"/>
        <w:jc w:val="both"/>
        <w:rPr>
          <w:rFonts w:eastAsia="Merriweather"/>
          <w:sz w:val="22"/>
          <w:szCs w:val="22"/>
        </w:rPr>
      </w:pPr>
      <w:r>
        <w:rPr>
          <w:rFonts w:eastAsia="Merriweather"/>
          <w:sz w:val="22"/>
          <w:szCs w:val="22"/>
        </w:rPr>
        <w:t>6</w:t>
      </w:r>
      <w:r w:rsidR="008E75F1" w:rsidRPr="00975FF4">
        <w:rPr>
          <w:rFonts w:eastAsia="Merriweather"/>
          <w:sz w:val="22"/>
          <w:szCs w:val="22"/>
        </w:rPr>
        <w:t>.8.1. Caso ocorram descumprimento das obrigações contratuais, o fiscal administrativo do contrato atuará tempestivamente na solução do problema, reportando ao gestor do contrato para que tome as providências cabíveis, quando ultrapassar a sua competência.</w:t>
      </w:r>
    </w:p>
    <w:p w14:paraId="04267014" w14:textId="2C6A4146" w:rsidR="008E75F1" w:rsidRPr="00975FF4" w:rsidRDefault="00C86FA1" w:rsidP="008E75F1">
      <w:pPr>
        <w:spacing w:line="360" w:lineRule="auto"/>
        <w:ind w:left="0" w:hanging="2"/>
        <w:jc w:val="both"/>
        <w:rPr>
          <w:rFonts w:eastAsia="Merriweather"/>
          <w:sz w:val="22"/>
          <w:szCs w:val="22"/>
        </w:rPr>
      </w:pPr>
      <w:r>
        <w:rPr>
          <w:rFonts w:eastAsia="Merriweather"/>
          <w:sz w:val="22"/>
          <w:szCs w:val="22"/>
        </w:rPr>
        <w:t>6</w:t>
      </w:r>
      <w:r w:rsidR="008E75F1" w:rsidRPr="00975FF4">
        <w:rPr>
          <w:rFonts w:eastAsia="Merriweather"/>
          <w:sz w:val="22"/>
          <w:szCs w:val="22"/>
        </w:rPr>
        <w:t>.9.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51A67360" w14:textId="35D53B8E" w:rsidR="008E75F1" w:rsidRPr="00975FF4" w:rsidRDefault="00C86FA1" w:rsidP="008E75F1">
      <w:pPr>
        <w:spacing w:line="360" w:lineRule="auto"/>
        <w:ind w:left="0" w:hanging="2"/>
        <w:jc w:val="both"/>
        <w:rPr>
          <w:rFonts w:eastAsia="Merriweather"/>
          <w:sz w:val="22"/>
          <w:szCs w:val="22"/>
        </w:rPr>
      </w:pPr>
      <w:r>
        <w:rPr>
          <w:rFonts w:eastAsia="Merriweather"/>
          <w:sz w:val="22"/>
          <w:szCs w:val="22"/>
        </w:rPr>
        <w:t>6</w:t>
      </w:r>
      <w:r w:rsidR="008E75F1" w:rsidRPr="00975FF4">
        <w:rPr>
          <w:rFonts w:eastAsia="Merriweather"/>
          <w:sz w:val="22"/>
          <w:szCs w:val="22"/>
        </w:rPr>
        <w:t xml:space="preserve">.9.1. 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79A507FB" w14:textId="3CAB7F8C" w:rsidR="008E75F1" w:rsidRPr="00975FF4" w:rsidRDefault="00C86FA1" w:rsidP="008E75F1">
      <w:pPr>
        <w:spacing w:line="360" w:lineRule="auto"/>
        <w:ind w:left="0" w:hanging="2"/>
        <w:jc w:val="both"/>
        <w:rPr>
          <w:rFonts w:eastAsia="Merriweather"/>
          <w:sz w:val="22"/>
          <w:szCs w:val="22"/>
        </w:rPr>
      </w:pPr>
      <w:r>
        <w:rPr>
          <w:rFonts w:eastAsia="Merriweather"/>
          <w:sz w:val="22"/>
          <w:szCs w:val="22"/>
        </w:rPr>
        <w:lastRenderedPageBreak/>
        <w:t>6</w:t>
      </w:r>
      <w:r w:rsidR="008E75F1" w:rsidRPr="00975FF4">
        <w:rPr>
          <w:rFonts w:eastAsia="Merriweather"/>
          <w:sz w:val="22"/>
          <w:szCs w:val="22"/>
        </w:rPr>
        <w:t xml:space="preserve">.9.2. 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4B302DC8" w14:textId="7B8A28C0" w:rsidR="008E75F1" w:rsidRPr="00975FF4" w:rsidRDefault="00C86FA1" w:rsidP="008E75F1">
      <w:pPr>
        <w:spacing w:line="360" w:lineRule="auto"/>
        <w:ind w:left="0" w:hanging="2"/>
        <w:jc w:val="both"/>
        <w:rPr>
          <w:rFonts w:eastAsia="Merriweather"/>
          <w:sz w:val="22"/>
          <w:szCs w:val="22"/>
        </w:rPr>
      </w:pPr>
      <w:r>
        <w:rPr>
          <w:rFonts w:eastAsia="Merriweather"/>
          <w:sz w:val="22"/>
          <w:szCs w:val="22"/>
        </w:rPr>
        <w:t>6</w:t>
      </w:r>
      <w:r w:rsidR="008E75F1" w:rsidRPr="00975FF4">
        <w:rPr>
          <w:rFonts w:eastAsia="Merriweather"/>
          <w:sz w:val="22"/>
          <w:szCs w:val="22"/>
        </w:rPr>
        <w:t xml:space="preserve">.9.3.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12592667" w14:textId="00C8FBFB" w:rsidR="008E75F1" w:rsidRPr="00975FF4" w:rsidRDefault="00C86FA1" w:rsidP="008E75F1">
      <w:pPr>
        <w:spacing w:line="360" w:lineRule="auto"/>
        <w:ind w:left="0" w:hanging="2"/>
        <w:jc w:val="both"/>
        <w:rPr>
          <w:rFonts w:eastAsia="Merriweather"/>
          <w:sz w:val="22"/>
          <w:szCs w:val="22"/>
        </w:rPr>
      </w:pPr>
      <w:r>
        <w:rPr>
          <w:rFonts w:eastAsia="Merriweather"/>
          <w:sz w:val="22"/>
          <w:szCs w:val="22"/>
        </w:rPr>
        <w:t>6</w:t>
      </w:r>
      <w:r w:rsidR="008E75F1" w:rsidRPr="00975FF4">
        <w:rPr>
          <w:rFonts w:eastAsia="Merriweather"/>
          <w:sz w:val="22"/>
          <w:szCs w:val="22"/>
        </w:rPr>
        <w:t>.9.4. O gestor do contrato tomará providências para a formalização de processo administrativo de responsabilização para fins de aplicação de sanções, a ser conduzido pela comissão processante ou pelo agente ou pelo setor com competência para tal, conforme o caso.</w:t>
      </w:r>
    </w:p>
    <w:p w14:paraId="0123019B" w14:textId="39CDB808" w:rsidR="008E75F1" w:rsidRPr="00975FF4" w:rsidRDefault="00C86FA1" w:rsidP="008E75F1">
      <w:pPr>
        <w:spacing w:line="360" w:lineRule="auto"/>
        <w:ind w:left="0" w:hanging="2"/>
        <w:jc w:val="both"/>
        <w:rPr>
          <w:rFonts w:eastAsia="Merriweather"/>
          <w:sz w:val="22"/>
          <w:szCs w:val="22"/>
        </w:rPr>
      </w:pPr>
      <w:r>
        <w:rPr>
          <w:rFonts w:eastAsia="Merriweather"/>
          <w:sz w:val="22"/>
          <w:szCs w:val="22"/>
        </w:rPr>
        <w:t>6</w:t>
      </w:r>
      <w:r w:rsidR="008E75F1" w:rsidRPr="00975FF4">
        <w:rPr>
          <w:rFonts w:eastAsia="Merriweather"/>
          <w:sz w:val="22"/>
          <w:szCs w:val="22"/>
        </w:rPr>
        <w:t xml:space="preserve">.10. O fiscal administrativo do contrato comunicará ao gestor do contrato, em tempo hábil, o término do contrato sob sua responsabilidade, com vistas à tempestiva renovação ou prorrogação contratual </w:t>
      </w:r>
    </w:p>
    <w:p w14:paraId="37015606" w14:textId="10386743" w:rsidR="008E75F1" w:rsidRPr="00975FF4" w:rsidRDefault="00C86FA1" w:rsidP="008E75F1">
      <w:pPr>
        <w:spacing w:line="360" w:lineRule="auto"/>
        <w:ind w:left="0" w:hanging="2"/>
        <w:jc w:val="both"/>
        <w:rPr>
          <w:rFonts w:eastAsia="Merriweather"/>
          <w:sz w:val="22"/>
          <w:szCs w:val="22"/>
        </w:rPr>
      </w:pPr>
      <w:r>
        <w:rPr>
          <w:rFonts w:eastAsia="Merriweather"/>
          <w:sz w:val="22"/>
          <w:szCs w:val="22"/>
        </w:rPr>
        <w:t>6</w:t>
      </w:r>
      <w:r w:rsidR="008E75F1" w:rsidRPr="00975FF4">
        <w:rPr>
          <w:rFonts w:eastAsia="Merriweather"/>
          <w:sz w:val="22"/>
          <w:szCs w:val="22"/>
        </w:rPr>
        <w:t>.11. O gestor do contrato deverá elaborará relatório final com informações sobre a consecução dos objetivos que tenham justificado a contratação e eventuais condutas a serem adotadas para o aprimoramento das atividades da Administração.</w:t>
      </w:r>
    </w:p>
    <w:p w14:paraId="494DFF4B" w14:textId="0ABF97E3" w:rsidR="008E75F1" w:rsidRPr="00975FF4" w:rsidRDefault="00C86FA1" w:rsidP="008E75F1">
      <w:pPr>
        <w:spacing w:line="360" w:lineRule="auto"/>
        <w:ind w:left="0" w:hanging="2"/>
        <w:jc w:val="both"/>
        <w:rPr>
          <w:rFonts w:eastAsia="Merriweather"/>
          <w:sz w:val="22"/>
          <w:szCs w:val="22"/>
        </w:rPr>
      </w:pPr>
      <w:r>
        <w:rPr>
          <w:rFonts w:eastAsia="Merriweather"/>
          <w:sz w:val="22"/>
          <w:szCs w:val="22"/>
        </w:rPr>
        <w:t>6</w:t>
      </w:r>
      <w:r w:rsidR="008E75F1" w:rsidRPr="00975FF4">
        <w:rPr>
          <w:rFonts w:eastAsia="Merriweather"/>
          <w:sz w:val="22"/>
          <w:szCs w:val="22"/>
        </w:rPr>
        <w:t>.12. A periodicidade de reajuste do valor deste contrato será anual, conforme disposto na Lei Federal n.º 10.192, de 2001, utilizando-se o índice, caso seja o contrato prorrogado e sua execução/vigência exceda o prazo estipulado neste edital, o preço poderá ser revisado segundo o índice INPC, IPCA ou outro que apresente mais vantajosidade para a administração pública, exclusivamente para as obrigações iniciadas e concluídas após a ocorrência da anualidade, com data-base vinculada à data do orçamento estimado.</w:t>
      </w:r>
    </w:p>
    <w:p w14:paraId="796ED464" w14:textId="77777777" w:rsidR="008E75F1" w:rsidRPr="00CA55C2" w:rsidRDefault="008E75F1" w:rsidP="00182811">
      <w:pPr>
        <w:spacing w:line="360" w:lineRule="auto"/>
        <w:ind w:leftChars="0" w:left="0" w:firstLineChars="0" w:firstLine="0"/>
        <w:jc w:val="both"/>
        <w:rPr>
          <w:rFonts w:eastAsia="Merriweather"/>
          <w:b/>
          <w:sz w:val="22"/>
          <w:szCs w:val="22"/>
        </w:rPr>
      </w:pPr>
    </w:p>
    <w:p w14:paraId="7A6F840A" w14:textId="77777777" w:rsidR="002A694A" w:rsidRPr="00CA55C2" w:rsidRDefault="000B0F00" w:rsidP="00CA55C2">
      <w:pPr>
        <w:spacing w:line="360" w:lineRule="auto"/>
        <w:ind w:left="0" w:hanging="2"/>
        <w:jc w:val="both"/>
        <w:rPr>
          <w:rFonts w:eastAsia="Merriweather"/>
          <w:b/>
          <w:color w:val="000000" w:themeColor="text1"/>
          <w:sz w:val="22"/>
          <w:szCs w:val="22"/>
        </w:rPr>
      </w:pPr>
      <w:r w:rsidRPr="00CA55C2">
        <w:rPr>
          <w:rFonts w:eastAsia="Merriweather"/>
          <w:b/>
          <w:color w:val="000000" w:themeColor="text1"/>
          <w:sz w:val="22"/>
          <w:szCs w:val="22"/>
        </w:rPr>
        <w:t>7. CRITÉRIOS DE MEDIÇÃO E DE PAGAMENTO</w:t>
      </w:r>
    </w:p>
    <w:p w14:paraId="23296AB2" w14:textId="77777777" w:rsidR="002A694A" w:rsidRPr="00AA74FC" w:rsidRDefault="000B0F00" w:rsidP="00CA55C2">
      <w:pPr>
        <w:spacing w:line="360" w:lineRule="auto"/>
        <w:ind w:left="0" w:hanging="2"/>
        <w:jc w:val="both"/>
        <w:rPr>
          <w:rFonts w:eastAsia="Merriweather"/>
          <w:b/>
          <w:bCs/>
          <w:color w:val="000000" w:themeColor="text1"/>
          <w:sz w:val="22"/>
          <w:szCs w:val="22"/>
        </w:rPr>
      </w:pPr>
      <w:r w:rsidRPr="00AA74FC">
        <w:rPr>
          <w:rFonts w:eastAsia="Merriweather"/>
          <w:b/>
          <w:bCs/>
          <w:color w:val="000000" w:themeColor="text1"/>
          <w:sz w:val="22"/>
          <w:szCs w:val="22"/>
        </w:rPr>
        <w:t>Recebimento do Objeto</w:t>
      </w:r>
    </w:p>
    <w:p w14:paraId="06EEFA45" w14:textId="48445662" w:rsidR="002A694A" w:rsidRPr="00CA55C2"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t xml:space="preserve">7.1. Os </w:t>
      </w:r>
      <w:r w:rsidR="009E2C4E">
        <w:rPr>
          <w:rFonts w:eastAsia="Merriweather"/>
          <w:color w:val="000000" w:themeColor="text1"/>
          <w:sz w:val="22"/>
          <w:szCs w:val="22"/>
        </w:rPr>
        <w:t>equipamentos</w:t>
      </w:r>
      <w:r w:rsidRPr="00CA55C2">
        <w:rPr>
          <w:rFonts w:eastAsia="Merriweather"/>
          <w:color w:val="000000" w:themeColor="text1"/>
          <w:sz w:val="22"/>
          <w:szCs w:val="22"/>
        </w:rPr>
        <w:t xml:space="preserve"> serão recebidos provisoriamente, de forma sumária, no ato da entrega, juntamente com a nota fiscal ou instrumento de cobrança equivalente, </w:t>
      </w:r>
      <w:r w:rsidR="00BD7B53" w:rsidRPr="00CA55C2">
        <w:rPr>
          <w:rFonts w:eastAsia="Merriweather"/>
          <w:color w:val="000000" w:themeColor="text1"/>
          <w:sz w:val="22"/>
          <w:szCs w:val="22"/>
        </w:rPr>
        <w:t>pelo (</w:t>
      </w:r>
      <w:r w:rsidRPr="00CA55C2">
        <w:rPr>
          <w:rFonts w:eastAsia="Merriweather"/>
          <w:color w:val="000000" w:themeColor="text1"/>
          <w:sz w:val="22"/>
          <w:szCs w:val="22"/>
        </w:rPr>
        <w:t>a) responsável pelo acompanhamento e fiscalização do contrato, para efeito de posterior verificação de sua conformidade com as especificações constantes no Termo de Referência e na proposta.</w:t>
      </w:r>
    </w:p>
    <w:p w14:paraId="1903E71C" w14:textId="1000D547" w:rsidR="002A694A" w:rsidRPr="00CA55C2"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t xml:space="preserve">7.2. Os </w:t>
      </w:r>
      <w:r w:rsidR="00E47E67">
        <w:rPr>
          <w:rFonts w:eastAsia="Merriweather"/>
          <w:color w:val="000000" w:themeColor="text1"/>
          <w:sz w:val="22"/>
          <w:szCs w:val="22"/>
        </w:rPr>
        <w:t>equipamentos</w:t>
      </w:r>
      <w:r w:rsidRPr="00CA55C2">
        <w:rPr>
          <w:rFonts w:eastAsia="Merriweather"/>
          <w:color w:val="000000" w:themeColor="text1"/>
          <w:sz w:val="22"/>
          <w:szCs w:val="22"/>
        </w:rPr>
        <w:t xml:space="preserve"> poderão ser rejeitados, no todo ou em parte, inclusive antes do recebimento provisório, quando em desacordo com as especificações constantes no Termo de Referência e na proposta, devendo ser substituídos no prazo de</w:t>
      </w:r>
      <w:r w:rsidR="004F1789" w:rsidRPr="00CA55C2">
        <w:rPr>
          <w:rFonts w:eastAsia="Merriweather"/>
          <w:color w:val="000000" w:themeColor="text1"/>
          <w:sz w:val="22"/>
          <w:szCs w:val="22"/>
        </w:rPr>
        <w:t xml:space="preserve"> </w:t>
      </w:r>
      <w:r w:rsidR="00974B1C" w:rsidRPr="00CA55C2">
        <w:rPr>
          <w:rFonts w:eastAsia="Merriweather"/>
          <w:color w:val="000000" w:themeColor="text1"/>
          <w:sz w:val="22"/>
          <w:szCs w:val="22"/>
        </w:rPr>
        <w:t>48 horas</w:t>
      </w:r>
      <w:r w:rsidR="00101C7F" w:rsidRPr="00CA55C2">
        <w:rPr>
          <w:rFonts w:eastAsia="Merriweather"/>
          <w:color w:val="000000" w:themeColor="text1"/>
          <w:sz w:val="22"/>
          <w:szCs w:val="22"/>
        </w:rPr>
        <w:t>,</w:t>
      </w:r>
      <w:r w:rsidRPr="00CA55C2">
        <w:rPr>
          <w:rFonts w:eastAsia="Merriweather"/>
          <w:color w:val="000000" w:themeColor="text1"/>
          <w:sz w:val="22"/>
          <w:szCs w:val="22"/>
        </w:rPr>
        <w:t xml:space="preserve"> a contar da notificação da contratada, às suas custas, sem prejuízo da aplicação das penalidades.</w:t>
      </w:r>
    </w:p>
    <w:p w14:paraId="45C5DFEF" w14:textId="4BE86B1D" w:rsidR="002A694A" w:rsidRPr="00CA55C2"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t>7.3. O recebimento definitivo ocorrerá no prazo de</w:t>
      </w:r>
      <w:r w:rsidR="004F1789" w:rsidRPr="00CA55C2">
        <w:rPr>
          <w:rFonts w:eastAsia="Merriweather"/>
          <w:color w:val="000000" w:themeColor="text1"/>
          <w:sz w:val="22"/>
          <w:szCs w:val="22"/>
        </w:rPr>
        <w:t xml:space="preserve"> </w:t>
      </w:r>
      <w:r w:rsidR="00974B1C" w:rsidRPr="00CA55C2">
        <w:rPr>
          <w:rFonts w:eastAsia="Merriweather"/>
          <w:color w:val="000000" w:themeColor="text1"/>
          <w:sz w:val="22"/>
          <w:szCs w:val="22"/>
        </w:rPr>
        <w:t>5 dias</w:t>
      </w:r>
      <w:r w:rsidR="00101C7F" w:rsidRPr="00CA55C2">
        <w:rPr>
          <w:rFonts w:eastAsia="Merriweather"/>
          <w:color w:val="000000" w:themeColor="text1"/>
          <w:sz w:val="22"/>
          <w:szCs w:val="22"/>
        </w:rPr>
        <w:t>,</w:t>
      </w:r>
      <w:r w:rsidRPr="00CA55C2">
        <w:rPr>
          <w:rFonts w:eastAsia="Merriweather"/>
          <w:color w:val="000000" w:themeColor="text1"/>
          <w:sz w:val="22"/>
          <w:szCs w:val="22"/>
        </w:rPr>
        <w:t xml:space="preserve"> a contar do recebimento da nota fiscal ou instrumento de cobrança equivalente pela Administração, após a verificação da qualidade e quantidade do material e consequente aceitação mediante termo detalhado. </w:t>
      </w:r>
    </w:p>
    <w:p w14:paraId="532CA798" w14:textId="1B4A51CB" w:rsidR="002A694A" w:rsidRPr="00CA55C2"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lastRenderedPageBreak/>
        <w:t>7.4. Para as contratações decorrentes de despesas cujos valores não ultrapassem o limite de que trata o inciso II do art. 160 do Decreto Municipal nº 3.537, de 09 de maio de 2023</w:t>
      </w:r>
      <w:r w:rsidR="00101C7F" w:rsidRPr="00CA55C2">
        <w:rPr>
          <w:rFonts w:eastAsia="Merriweather"/>
          <w:color w:val="000000" w:themeColor="text1"/>
          <w:sz w:val="22"/>
          <w:szCs w:val="22"/>
        </w:rPr>
        <w:t>.</w:t>
      </w:r>
      <w:r w:rsidRPr="00CA55C2">
        <w:rPr>
          <w:rFonts w:eastAsia="Merriweather"/>
          <w:color w:val="000000" w:themeColor="text1"/>
          <w:sz w:val="22"/>
          <w:szCs w:val="22"/>
        </w:rPr>
        <w:t xml:space="preserve"> </w:t>
      </w:r>
    </w:p>
    <w:p w14:paraId="73264EE7" w14:textId="77777777" w:rsidR="002A694A" w:rsidRPr="00CA55C2"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t>7.5. O prazo para recebimento definitivo poderá ser excepcionalmente prorrogado, de forma justificada, por igual período, quando houver necessidade de diligências para a aferição do atendimento das exigências contratuais.</w:t>
      </w:r>
    </w:p>
    <w:p w14:paraId="1FADE835" w14:textId="7109B31D" w:rsidR="002A694A" w:rsidRPr="00CA55C2"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t xml:space="preserve">7.6. No caso de controvérsia sobre a execução do objeto, quanto à dimensão, qualidade e quantidade, deverá ser observado o teor do § 4º, do art. 39 do Decreto Municipal nº. 3537, de 09 de maio de 2023, comunicando-se à empresa para emissão de Nota Fiscal no que </w:t>
      </w:r>
      <w:r w:rsidR="0097011E" w:rsidRPr="00CA55C2">
        <w:rPr>
          <w:rFonts w:eastAsia="Merriweather"/>
          <w:color w:val="000000" w:themeColor="text1"/>
          <w:sz w:val="22"/>
          <w:szCs w:val="22"/>
        </w:rPr>
        <w:t>pertence</w:t>
      </w:r>
      <w:r w:rsidRPr="00CA55C2">
        <w:rPr>
          <w:rFonts w:eastAsia="Merriweather"/>
          <w:color w:val="000000" w:themeColor="text1"/>
          <w:sz w:val="22"/>
          <w:szCs w:val="22"/>
        </w:rPr>
        <w:t xml:space="preserve"> à parcela incontroversa da execução do objeto, para efeito de liquidação e pagamento.</w:t>
      </w:r>
    </w:p>
    <w:p w14:paraId="6DB20F7E" w14:textId="77777777" w:rsidR="002A694A" w:rsidRPr="00CA55C2"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t>7.7.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3095799" w14:textId="77777777" w:rsidR="002A694A" w:rsidRPr="00CA55C2"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t>7.8. O recebimento provisório ou definitivo não excluirá a responsabilidade civil pela solidez e pela segurança do serviço nem a responsabilidade ético-profissional pela perfeita execução do contrato.</w:t>
      </w:r>
    </w:p>
    <w:p w14:paraId="7872681D" w14:textId="77777777" w:rsidR="002A694A" w:rsidRPr="00E47E67" w:rsidRDefault="000B0F00" w:rsidP="00CA55C2">
      <w:pPr>
        <w:spacing w:line="360" w:lineRule="auto"/>
        <w:ind w:left="0" w:hanging="2"/>
        <w:jc w:val="both"/>
        <w:rPr>
          <w:rFonts w:eastAsia="Merriweather"/>
          <w:b/>
          <w:bCs/>
          <w:color w:val="000000" w:themeColor="text1"/>
          <w:sz w:val="22"/>
          <w:szCs w:val="22"/>
        </w:rPr>
      </w:pPr>
      <w:r w:rsidRPr="00E47E67">
        <w:rPr>
          <w:rFonts w:eastAsia="Merriweather"/>
          <w:b/>
          <w:bCs/>
          <w:color w:val="000000" w:themeColor="text1"/>
          <w:sz w:val="22"/>
          <w:szCs w:val="22"/>
        </w:rPr>
        <w:t>Liquidação</w:t>
      </w:r>
    </w:p>
    <w:p w14:paraId="58111114" w14:textId="518C21A4" w:rsidR="002A694A" w:rsidRPr="00CA55C2"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t>7.9. Recebida a Nota Fiscal ou documento de cobrança equivalente para fins de liquidação, na forma desta seção, prorrogáveis por igual período, conforme a legislação aplicável.</w:t>
      </w:r>
    </w:p>
    <w:p w14:paraId="21C8FF83" w14:textId="77777777" w:rsidR="002A694A" w:rsidRPr="00CA55C2"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t>7.9.1. O prazo de que trata o item anterior será reduzido à metade, mantendo-se a possibilidade de prorrogação, no caso de contratações decorrentes de despesas cujos valores não ultrapassem o limite de que trata o</w:t>
      </w:r>
      <w:hyperlink r:id="rId11" w:anchor="art75">
        <w:r w:rsidRPr="00CA55C2">
          <w:rPr>
            <w:rFonts w:eastAsia="Merriweather"/>
            <w:color w:val="000000" w:themeColor="text1"/>
            <w:sz w:val="22"/>
            <w:szCs w:val="22"/>
          </w:rPr>
          <w:t xml:space="preserve"> </w:t>
        </w:r>
      </w:hyperlink>
      <w:hyperlink r:id="rId12" w:anchor="art75">
        <w:r w:rsidRPr="00CA55C2">
          <w:rPr>
            <w:rFonts w:eastAsia="Merriweather"/>
            <w:color w:val="000000" w:themeColor="text1"/>
            <w:sz w:val="22"/>
            <w:szCs w:val="22"/>
          </w:rPr>
          <w:t>inciso II do art. 160 do Decreto Municipal nº 3735, de 09 de maio de 202</w:t>
        </w:r>
      </w:hyperlink>
      <w:r w:rsidRPr="00CA55C2">
        <w:rPr>
          <w:rFonts w:eastAsia="Merriweather"/>
          <w:color w:val="000000" w:themeColor="text1"/>
          <w:sz w:val="22"/>
          <w:szCs w:val="22"/>
        </w:rPr>
        <w:t>3.</w:t>
      </w:r>
    </w:p>
    <w:p w14:paraId="36FF16DD" w14:textId="77777777" w:rsidR="002A694A" w:rsidRPr="00CA55C2"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t>7.10. Para fins de liquidação, o setor competente deverá verificar se a nota fiscal ou instrumento de cobrança equivalente apresentado expressa os elementos necessários e essenciais do documento, tais como:</w:t>
      </w:r>
    </w:p>
    <w:p w14:paraId="731CE0B1" w14:textId="77777777" w:rsidR="002A694A" w:rsidRPr="00CA55C2" w:rsidRDefault="000B0F00" w:rsidP="00CA55C2">
      <w:pPr>
        <w:spacing w:line="360" w:lineRule="auto"/>
        <w:ind w:leftChars="0" w:left="0" w:firstLineChars="0" w:firstLine="720"/>
        <w:jc w:val="both"/>
        <w:rPr>
          <w:rFonts w:eastAsia="Arial"/>
          <w:color w:val="000000" w:themeColor="text1"/>
          <w:sz w:val="22"/>
          <w:szCs w:val="22"/>
        </w:rPr>
      </w:pPr>
      <w:r w:rsidRPr="00CA55C2">
        <w:rPr>
          <w:rFonts w:eastAsia="Arial"/>
          <w:color w:val="000000" w:themeColor="text1"/>
          <w:sz w:val="22"/>
          <w:szCs w:val="22"/>
        </w:rPr>
        <w:t>a)</w:t>
      </w:r>
      <w:r w:rsidRPr="00CA55C2">
        <w:rPr>
          <w:color w:val="000000" w:themeColor="text1"/>
          <w:sz w:val="22"/>
          <w:szCs w:val="22"/>
        </w:rPr>
        <w:t xml:space="preserve"> </w:t>
      </w:r>
      <w:r w:rsidRPr="00CA55C2">
        <w:rPr>
          <w:rFonts w:eastAsia="Arial"/>
          <w:color w:val="000000" w:themeColor="text1"/>
          <w:sz w:val="22"/>
          <w:szCs w:val="22"/>
        </w:rPr>
        <w:t>o prazo de validade;</w:t>
      </w:r>
    </w:p>
    <w:p w14:paraId="35E4E049" w14:textId="77777777" w:rsidR="002A694A" w:rsidRPr="00CA55C2" w:rsidRDefault="000B0F00" w:rsidP="00CA55C2">
      <w:pPr>
        <w:spacing w:line="360" w:lineRule="auto"/>
        <w:ind w:leftChars="0" w:left="0" w:firstLineChars="0" w:firstLine="720"/>
        <w:jc w:val="both"/>
        <w:rPr>
          <w:rFonts w:eastAsia="Arial"/>
          <w:color w:val="000000" w:themeColor="text1"/>
          <w:sz w:val="22"/>
          <w:szCs w:val="22"/>
        </w:rPr>
      </w:pPr>
      <w:r w:rsidRPr="00CA55C2">
        <w:rPr>
          <w:rFonts w:eastAsia="Arial"/>
          <w:color w:val="000000" w:themeColor="text1"/>
          <w:sz w:val="22"/>
          <w:szCs w:val="22"/>
        </w:rPr>
        <w:t>b)</w:t>
      </w:r>
      <w:r w:rsidRPr="00CA55C2">
        <w:rPr>
          <w:color w:val="000000" w:themeColor="text1"/>
          <w:sz w:val="22"/>
          <w:szCs w:val="22"/>
        </w:rPr>
        <w:t xml:space="preserve"> </w:t>
      </w:r>
      <w:r w:rsidRPr="00CA55C2">
        <w:rPr>
          <w:rFonts w:eastAsia="Arial"/>
          <w:color w:val="000000" w:themeColor="text1"/>
          <w:sz w:val="22"/>
          <w:szCs w:val="22"/>
        </w:rPr>
        <w:t>a data da emissão;</w:t>
      </w:r>
    </w:p>
    <w:p w14:paraId="287D1F45" w14:textId="77777777" w:rsidR="002A694A" w:rsidRPr="00CA55C2" w:rsidRDefault="000B0F00" w:rsidP="00CA55C2">
      <w:pPr>
        <w:spacing w:line="360" w:lineRule="auto"/>
        <w:ind w:leftChars="0" w:left="0" w:firstLineChars="0" w:firstLine="720"/>
        <w:jc w:val="both"/>
        <w:rPr>
          <w:rFonts w:eastAsia="Arial"/>
          <w:color w:val="000000" w:themeColor="text1"/>
          <w:sz w:val="22"/>
          <w:szCs w:val="22"/>
        </w:rPr>
      </w:pPr>
      <w:r w:rsidRPr="00CA55C2">
        <w:rPr>
          <w:rFonts w:eastAsia="Arial"/>
          <w:color w:val="000000" w:themeColor="text1"/>
          <w:sz w:val="22"/>
          <w:szCs w:val="22"/>
        </w:rPr>
        <w:t>c)</w:t>
      </w:r>
      <w:r w:rsidRPr="00CA55C2">
        <w:rPr>
          <w:color w:val="000000" w:themeColor="text1"/>
          <w:sz w:val="22"/>
          <w:szCs w:val="22"/>
        </w:rPr>
        <w:t xml:space="preserve"> </w:t>
      </w:r>
      <w:r w:rsidR="00575DBC" w:rsidRPr="00CA55C2">
        <w:rPr>
          <w:color w:val="000000" w:themeColor="text1"/>
          <w:sz w:val="22"/>
          <w:szCs w:val="22"/>
        </w:rPr>
        <w:t>o</w:t>
      </w:r>
      <w:r w:rsidRPr="00CA55C2">
        <w:rPr>
          <w:rFonts w:eastAsia="Arial"/>
          <w:color w:val="000000" w:themeColor="text1"/>
          <w:sz w:val="22"/>
          <w:szCs w:val="22"/>
        </w:rPr>
        <w:t>s dados do contrato e do órgão contratante;</w:t>
      </w:r>
    </w:p>
    <w:p w14:paraId="6325703B" w14:textId="77777777" w:rsidR="002A694A" w:rsidRPr="00CA55C2" w:rsidRDefault="000B0F00" w:rsidP="00CA55C2">
      <w:pPr>
        <w:spacing w:line="360" w:lineRule="auto"/>
        <w:ind w:leftChars="0" w:left="0" w:firstLineChars="0" w:firstLine="720"/>
        <w:jc w:val="both"/>
        <w:rPr>
          <w:rFonts w:eastAsia="Arial"/>
          <w:color w:val="000000" w:themeColor="text1"/>
          <w:sz w:val="22"/>
          <w:szCs w:val="22"/>
        </w:rPr>
      </w:pPr>
      <w:r w:rsidRPr="00CA55C2">
        <w:rPr>
          <w:rFonts w:eastAsia="Arial"/>
          <w:color w:val="000000" w:themeColor="text1"/>
          <w:sz w:val="22"/>
          <w:szCs w:val="22"/>
        </w:rPr>
        <w:t>d)</w:t>
      </w:r>
      <w:r w:rsidRPr="00CA55C2">
        <w:rPr>
          <w:color w:val="000000" w:themeColor="text1"/>
          <w:sz w:val="22"/>
          <w:szCs w:val="22"/>
        </w:rPr>
        <w:t xml:space="preserve"> </w:t>
      </w:r>
      <w:r w:rsidRPr="00CA55C2">
        <w:rPr>
          <w:rFonts w:eastAsia="Arial"/>
          <w:color w:val="000000" w:themeColor="text1"/>
          <w:sz w:val="22"/>
          <w:szCs w:val="22"/>
        </w:rPr>
        <w:t>período respectivo de execução do contrato;</w:t>
      </w:r>
    </w:p>
    <w:p w14:paraId="2E4F834B" w14:textId="77777777" w:rsidR="002A694A" w:rsidRPr="00CA55C2" w:rsidRDefault="000B0F00" w:rsidP="00CA55C2">
      <w:pPr>
        <w:spacing w:line="360" w:lineRule="auto"/>
        <w:ind w:leftChars="0" w:left="0" w:firstLineChars="0" w:firstLine="720"/>
        <w:jc w:val="both"/>
        <w:rPr>
          <w:rFonts w:eastAsia="Arial"/>
          <w:color w:val="000000" w:themeColor="text1"/>
          <w:sz w:val="22"/>
          <w:szCs w:val="22"/>
        </w:rPr>
      </w:pPr>
      <w:r w:rsidRPr="00CA55C2">
        <w:rPr>
          <w:rFonts w:eastAsia="Arial"/>
          <w:color w:val="000000" w:themeColor="text1"/>
          <w:sz w:val="22"/>
          <w:szCs w:val="22"/>
        </w:rPr>
        <w:t>e)</w:t>
      </w:r>
      <w:r w:rsidRPr="00CA55C2">
        <w:rPr>
          <w:color w:val="000000" w:themeColor="text1"/>
          <w:sz w:val="22"/>
          <w:szCs w:val="22"/>
        </w:rPr>
        <w:t xml:space="preserve"> </w:t>
      </w:r>
      <w:r w:rsidRPr="00CA55C2">
        <w:rPr>
          <w:rFonts w:eastAsia="Arial"/>
          <w:color w:val="000000" w:themeColor="text1"/>
          <w:sz w:val="22"/>
          <w:szCs w:val="22"/>
        </w:rPr>
        <w:t>o valor a pagar; e</w:t>
      </w:r>
    </w:p>
    <w:p w14:paraId="3B6C9163" w14:textId="77777777" w:rsidR="002A694A" w:rsidRPr="00CA55C2" w:rsidRDefault="000B0F00" w:rsidP="00CA55C2">
      <w:pPr>
        <w:spacing w:line="360" w:lineRule="auto"/>
        <w:ind w:leftChars="0" w:left="0" w:firstLineChars="0" w:firstLine="720"/>
        <w:jc w:val="both"/>
        <w:rPr>
          <w:rFonts w:eastAsia="Arial"/>
          <w:color w:val="000000" w:themeColor="text1"/>
          <w:sz w:val="22"/>
          <w:szCs w:val="22"/>
        </w:rPr>
      </w:pPr>
      <w:r w:rsidRPr="00CA55C2">
        <w:rPr>
          <w:rFonts w:eastAsia="Arial"/>
          <w:color w:val="000000" w:themeColor="text1"/>
          <w:sz w:val="22"/>
          <w:szCs w:val="22"/>
        </w:rPr>
        <w:t>f)</w:t>
      </w:r>
      <w:r w:rsidRPr="00CA55C2">
        <w:rPr>
          <w:color w:val="000000" w:themeColor="text1"/>
          <w:sz w:val="22"/>
          <w:szCs w:val="22"/>
        </w:rPr>
        <w:t xml:space="preserve"> </w:t>
      </w:r>
      <w:r w:rsidRPr="00CA55C2">
        <w:rPr>
          <w:rFonts w:eastAsia="Arial"/>
          <w:color w:val="000000" w:themeColor="text1"/>
          <w:sz w:val="22"/>
          <w:szCs w:val="22"/>
        </w:rPr>
        <w:t>eventual destaque do valor de retenções tributárias cabíveis.</w:t>
      </w:r>
    </w:p>
    <w:p w14:paraId="4F126532" w14:textId="77777777" w:rsidR="002A694A" w:rsidRPr="00CA55C2"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t>7.11.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FC10E07" w14:textId="77777777" w:rsidR="002A694A" w:rsidRPr="00CA55C2"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t xml:space="preserve">7.12. A nota fiscal ou instrumento de cobrança equivalente deverá ser obrigatoriamente acompanhado da comprovação da regularidade fiscal, constatada por meio de consulta </w:t>
      </w:r>
      <w:r w:rsidRPr="00CA55C2">
        <w:rPr>
          <w:rFonts w:eastAsia="Merriweather"/>
          <w:i/>
          <w:color w:val="000000" w:themeColor="text1"/>
          <w:sz w:val="22"/>
          <w:szCs w:val="22"/>
        </w:rPr>
        <w:t>on-line</w:t>
      </w:r>
      <w:r w:rsidRPr="00CA55C2">
        <w:rPr>
          <w:rFonts w:eastAsia="Merriweather"/>
          <w:color w:val="000000" w:themeColor="text1"/>
          <w:sz w:val="22"/>
          <w:szCs w:val="22"/>
        </w:rPr>
        <w:t xml:space="preserve"> ao SICAF ou, na impossibilidade de acesso ao referido Sistema, mediante consulta aos sítios eletrônicos oficiais ou à documentação mencionada no</w:t>
      </w:r>
      <w:hyperlink r:id="rId13" w:anchor="art68">
        <w:r w:rsidRPr="00CA55C2">
          <w:rPr>
            <w:rFonts w:eastAsia="Merriweather"/>
            <w:color w:val="000000" w:themeColor="text1"/>
            <w:sz w:val="22"/>
            <w:szCs w:val="22"/>
          </w:rPr>
          <w:t xml:space="preserve"> </w:t>
        </w:r>
      </w:hyperlink>
      <w:hyperlink r:id="rId14" w:anchor="art68">
        <w:r w:rsidRPr="00CA55C2">
          <w:rPr>
            <w:rFonts w:eastAsia="Merriweather"/>
            <w:color w:val="000000" w:themeColor="text1"/>
            <w:sz w:val="22"/>
            <w:szCs w:val="22"/>
            <w:u w:val="single"/>
          </w:rPr>
          <w:t xml:space="preserve">art. 68 da Lei nº 14.133, de 2021. </w:t>
        </w:r>
      </w:hyperlink>
      <w:r w:rsidRPr="00CA55C2">
        <w:rPr>
          <w:rFonts w:eastAsia="Merriweather"/>
          <w:color w:val="000000" w:themeColor="text1"/>
          <w:sz w:val="22"/>
          <w:szCs w:val="22"/>
          <w:u w:val="single"/>
        </w:rPr>
        <w:t xml:space="preserve"> </w:t>
      </w:r>
      <w:r w:rsidRPr="00CA55C2">
        <w:rPr>
          <w:rFonts w:eastAsia="Merriweather"/>
          <w:color w:val="000000" w:themeColor="text1"/>
          <w:sz w:val="22"/>
          <w:szCs w:val="22"/>
        </w:rPr>
        <w:t xml:space="preserve"> </w:t>
      </w:r>
    </w:p>
    <w:p w14:paraId="7C43D45E" w14:textId="77777777" w:rsidR="002A694A" w:rsidRPr="00CA55C2"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lastRenderedPageBreak/>
        <w:t>7.13.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1371255" w14:textId="77777777" w:rsidR="002A694A" w:rsidRPr="00CA55C2"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t>7.14.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8C72E34" w14:textId="77777777" w:rsidR="002A694A" w:rsidRPr="00CA55C2"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t xml:space="preserve">7.15.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C446D3D" w14:textId="77777777" w:rsidR="002A694A" w:rsidRPr="00CA55C2"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t>7.16. Persistindo a irregularidade, o contratante deverá adotar as medidas necessárias à rescisão contratual nos autos do processo administrativo correspondente, assegurada ao contratado a ampla defesa.</w:t>
      </w:r>
    </w:p>
    <w:p w14:paraId="081F89AA" w14:textId="77777777" w:rsidR="002A694A" w:rsidRPr="00CA55C2"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t xml:space="preserve">7.17. Havendo a efetiva execução do objeto, os pagamentos serão realizados normalmente, até que se decida pela rescisão do contrato, caso o contratado não regularize sua situação junto ao SICAF. </w:t>
      </w:r>
    </w:p>
    <w:p w14:paraId="3CF103B1" w14:textId="77777777" w:rsidR="002A694A" w:rsidRPr="00E47E67" w:rsidRDefault="000B0F00" w:rsidP="00CA55C2">
      <w:pPr>
        <w:spacing w:line="360" w:lineRule="auto"/>
        <w:ind w:left="0" w:hanging="2"/>
        <w:jc w:val="both"/>
        <w:rPr>
          <w:rFonts w:eastAsia="Merriweather"/>
          <w:b/>
          <w:bCs/>
          <w:color w:val="000000" w:themeColor="text1"/>
          <w:sz w:val="22"/>
          <w:szCs w:val="22"/>
        </w:rPr>
      </w:pPr>
      <w:r w:rsidRPr="00E47E67">
        <w:rPr>
          <w:rFonts w:eastAsia="Merriweather"/>
          <w:b/>
          <w:bCs/>
          <w:color w:val="000000" w:themeColor="text1"/>
          <w:sz w:val="22"/>
          <w:szCs w:val="22"/>
        </w:rPr>
        <w:t>Prazo de pagamento</w:t>
      </w:r>
    </w:p>
    <w:p w14:paraId="05277B57" w14:textId="77777777" w:rsidR="002A694A" w:rsidRPr="00CA55C2"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t>7.18. O pagamento será efetuado no prazo de 30 (trinta) dias contados a partir do atesto da Nota Fiscal, conforme o art. 35, parágrafo único do Decreto nº 3.537, de 09 de maio de 2023.</w:t>
      </w:r>
    </w:p>
    <w:p w14:paraId="56B36A82" w14:textId="77777777" w:rsidR="002A694A" w:rsidRPr="00CA55C2"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t xml:space="preserve">7.19. No caso de atraso pelo Contratante, os valores devidos ao contratado serão atualizados monetariamente entre o termo final do prazo de pagamento até a data de sua efetiva realização, mediante aplicação do índice </w:t>
      </w:r>
      <w:r w:rsidR="00DC1719" w:rsidRPr="00CA55C2">
        <w:rPr>
          <w:rFonts w:eastAsia="Merriweather"/>
          <w:i/>
          <w:color w:val="000000" w:themeColor="text1"/>
          <w:sz w:val="22"/>
          <w:szCs w:val="22"/>
        </w:rPr>
        <w:t>IPCA</w:t>
      </w:r>
      <w:r w:rsidRPr="00CA55C2">
        <w:rPr>
          <w:rFonts w:eastAsia="Merriweather"/>
          <w:color w:val="000000" w:themeColor="text1"/>
          <w:sz w:val="22"/>
          <w:szCs w:val="22"/>
        </w:rPr>
        <w:t xml:space="preserve"> de correção monetária. </w:t>
      </w:r>
    </w:p>
    <w:p w14:paraId="3C09D604" w14:textId="77777777" w:rsidR="002A694A" w:rsidRPr="00E47E67" w:rsidRDefault="000B0F00" w:rsidP="00CA55C2">
      <w:pPr>
        <w:spacing w:line="360" w:lineRule="auto"/>
        <w:ind w:left="0" w:hanging="2"/>
        <w:jc w:val="both"/>
        <w:rPr>
          <w:rFonts w:eastAsia="Merriweather"/>
          <w:b/>
          <w:bCs/>
          <w:color w:val="000000" w:themeColor="text1"/>
          <w:sz w:val="22"/>
          <w:szCs w:val="22"/>
        </w:rPr>
      </w:pPr>
      <w:r w:rsidRPr="00E47E67">
        <w:rPr>
          <w:rFonts w:eastAsia="Merriweather"/>
          <w:b/>
          <w:bCs/>
          <w:color w:val="000000" w:themeColor="text1"/>
          <w:sz w:val="22"/>
          <w:szCs w:val="22"/>
        </w:rPr>
        <w:t>Forma de pagamento</w:t>
      </w:r>
    </w:p>
    <w:p w14:paraId="60643AA8" w14:textId="77777777" w:rsidR="002A694A" w:rsidRPr="00CA55C2"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t>7.20. O pagamento será realizado por meio de ordem bancária, para crédito em banco, agência e conta corrente indicados pelo contratado.</w:t>
      </w:r>
    </w:p>
    <w:p w14:paraId="002B2BC2" w14:textId="77777777" w:rsidR="002A694A" w:rsidRPr="00CA55C2"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t>7.21. Será considerada data do pagamento o dia em que constar como emitida a ordem bancária para pagamento.</w:t>
      </w:r>
    </w:p>
    <w:p w14:paraId="133A5419" w14:textId="77777777" w:rsidR="002A694A" w:rsidRPr="00CA55C2"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t>7.22.  Quando do pagamento, será efetuada a retenção tributária prevista na legislação aplicável.</w:t>
      </w:r>
    </w:p>
    <w:p w14:paraId="3FB8F36A" w14:textId="77777777" w:rsidR="002A694A" w:rsidRPr="00CA55C2"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t xml:space="preserve">7.22.1. Independentemente do percentual de tributo inserido na planilha, quando houver, serão retidos na fonte, quando da realização do pagamento, os percentuais estabelecidos na legislação vigente. </w:t>
      </w:r>
    </w:p>
    <w:p w14:paraId="355EF16C" w14:textId="77777777" w:rsidR="002A694A" w:rsidRDefault="000B0F00" w:rsidP="00CA55C2">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t>7.23. O contratado regularmente optante pelo Simples Nacional, nos termos da</w:t>
      </w:r>
      <w:hyperlink r:id="rId15">
        <w:r w:rsidRPr="00CA55C2">
          <w:rPr>
            <w:rFonts w:eastAsia="Merriweather"/>
            <w:color w:val="000000" w:themeColor="text1"/>
            <w:sz w:val="22"/>
            <w:szCs w:val="22"/>
          </w:rPr>
          <w:t xml:space="preserve"> </w:t>
        </w:r>
      </w:hyperlink>
      <w:hyperlink r:id="rId16">
        <w:r w:rsidRPr="00CA55C2">
          <w:rPr>
            <w:rFonts w:eastAsia="Merriweather"/>
            <w:color w:val="000000" w:themeColor="text1"/>
            <w:sz w:val="22"/>
            <w:szCs w:val="22"/>
            <w:u w:val="single"/>
          </w:rPr>
          <w:t>Lei Complementar nº 123, de 2006</w:t>
        </w:r>
      </w:hyperlink>
      <w:r w:rsidRPr="00CA55C2">
        <w:rPr>
          <w:rFonts w:eastAsia="Merriweather"/>
          <w:color w:val="000000" w:themeColor="text1"/>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3A5262C" w14:textId="77777777" w:rsidR="00E5555A" w:rsidRPr="00CA55C2" w:rsidRDefault="00E5555A" w:rsidP="00CA55C2">
      <w:pPr>
        <w:spacing w:line="360" w:lineRule="auto"/>
        <w:ind w:left="0" w:hanging="2"/>
        <w:jc w:val="both"/>
        <w:rPr>
          <w:rFonts w:eastAsia="Merriweather"/>
          <w:color w:val="000000" w:themeColor="text1"/>
          <w:sz w:val="22"/>
          <w:szCs w:val="22"/>
        </w:rPr>
      </w:pPr>
    </w:p>
    <w:p w14:paraId="166085F7" w14:textId="77777777" w:rsidR="002A694A" w:rsidRPr="00CA55C2" w:rsidRDefault="000B0F00" w:rsidP="00CA55C2">
      <w:pPr>
        <w:spacing w:line="360" w:lineRule="auto"/>
        <w:ind w:left="0" w:hanging="2"/>
        <w:jc w:val="both"/>
        <w:rPr>
          <w:rFonts w:eastAsia="Merriweather"/>
          <w:b/>
          <w:color w:val="000000" w:themeColor="text1"/>
          <w:sz w:val="22"/>
          <w:szCs w:val="22"/>
        </w:rPr>
      </w:pPr>
      <w:r w:rsidRPr="00CA55C2">
        <w:rPr>
          <w:rFonts w:eastAsia="Merriweather"/>
          <w:b/>
          <w:color w:val="000000" w:themeColor="text1"/>
          <w:sz w:val="22"/>
          <w:szCs w:val="22"/>
        </w:rPr>
        <w:t xml:space="preserve">Antecipação de pagamento </w:t>
      </w:r>
    </w:p>
    <w:p w14:paraId="0611E678" w14:textId="4F9647FC" w:rsidR="00E5555A" w:rsidRDefault="000B0F00" w:rsidP="00E47E67">
      <w:pPr>
        <w:spacing w:line="360" w:lineRule="auto"/>
        <w:ind w:left="0" w:hanging="2"/>
        <w:jc w:val="both"/>
        <w:rPr>
          <w:rFonts w:eastAsia="Merriweather"/>
          <w:color w:val="000000" w:themeColor="text1"/>
          <w:sz w:val="22"/>
          <w:szCs w:val="22"/>
        </w:rPr>
      </w:pPr>
      <w:r w:rsidRPr="00CA55C2">
        <w:rPr>
          <w:rFonts w:eastAsia="Merriweather"/>
          <w:color w:val="000000" w:themeColor="text1"/>
          <w:sz w:val="22"/>
          <w:szCs w:val="22"/>
        </w:rPr>
        <w:t xml:space="preserve">7.24. </w:t>
      </w:r>
      <w:r w:rsidR="00E47E67" w:rsidRPr="00E47E67">
        <w:rPr>
          <w:rFonts w:eastAsia="Merriweather"/>
          <w:color w:val="000000" w:themeColor="text1"/>
          <w:sz w:val="22"/>
          <w:szCs w:val="22"/>
        </w:rPr>
        <w:t>A presente contratação NÃO permite a antecipação de pagamento</w:t>
      </w:r>
    </w:p>
    <w:p w14:paraId="1F07D362" w14:textId="77777777" w:rsidR="00E47E67" w:rsidRPr="00CA55C2" w:rsidRDefault="00E47E67" w:rsidP="00E47E67">
      <w:pPr>
        <w:spacing w:line="360" w:lineRule="auto"/>
        <w:ind w:left="0" w:hanging="2"/>
        <w:jc w:val="both"/>
        <w:rPr>
          <w:rFonts w:eastAsia="Merriweather"/>
          <w:color w:val="000000" w:themeColor="text1"/>
          <w:sz w:val="22"/>
          <w:szCs w:val="22"/>
        </w:rPr>
      </w:pPr>
    </w:p>
    <w:p w14:paraId="0BE0A661" w14:textId="77777777" w:rsidR="002A694A" w:rsidRPr="00CA55C2" w:rsidRDefault="000B0F00" w:rsidP="00CA55C2">
      <w:pPr>
        <w:spacing w:line="360" w:lineRule="auto"/>
        <w:ind w:left="0" w:hanging="2"/>
        <w:jc w:val="both"/>
        <w:rPr>
          <w:rFonts w:eastAsia="Merriweather"/>
          <w:b/>
          <w:sz w:val="22"/>
          <w:szCs w:val="22"/>
        </w:rPr>
      </w:pPr>
      <w:r w:rsidRPr="00CA55C2">
        <w:rPr>
          <w:rFonts w:eastAsia="Merriweather"/>
          <w:b/>
          <w:sz w:val="22"/>
          <w:szCs w:val="22"/>
        </w:rPr>
        <w:t xml:space="preserve">8. </w:t>
      </w:r>
      <w:r w:rsidRPr="00CA55C2">
        <w:rPr>
          <w:rFonts w:eastAsia="Merriweather"/>
          <w:b/>
          <w:sz w:val="22"/>
          <w:szCs w:val="22"/>
        </w:rPr>
        <w:tab/>
        <w:t>FORMA E CRITÉRIOS DE SELEÇÃO DO FORNECEDOR</w:t>
      </w:r>
    </w:p>
    <w:p w14:paraId="445B98F3" w14:textId="77777777" w:rsidR="002A694A" w:rsidRPr="00CA55C2" w:rsidRDefault="000B0F00" w:rsidP="00CA55C2">
      <w:pPr>
        <w:spacing w:line="360" w:lineRule="auto"/>
        <w:ind w:left="0" w:hanging="2"/>
        <w:jc w:val="both"/>
        <w:rPr>
          <w:rFonts w:eastAsia="Merriweather"/>
          <w:b/>
          <w:sz w:val="22"/>
          <w:szCs w:val="22"/>
        </w:rPr>
      </w:pPr>
      <w:r w:rsidRPr="00CA55C2">
        <w:rPr>
          <w:rFonts w:eastAsia="Merriweather"/>
          <w:b/>
          <w:sz w:val="22"/>
          <w:szCs w:val="22"/>
        </w:rPr>
        <w:t>Forma de seleção e critério de julgamento da proposta</w:t>
      </w:r>
    </w:p>
    <w:p w14:paraId="09078796" w14:textId="206E8A1B" w:rsidR="002A694A" w:rsidRDefault="000B0F00" w:rsidP="00CA55C2">
      <w:pPr>
        <w:spacing w:line="360" w:lineRule="auto"/>
        <w:ind w:left="0" w:hanging="2"/>
        <w:jc w:val="both"/>
        <w:rPr>
          <w:rFonts w:eastAsia="Merriweather"/>
          <w:color w:val="000000" w:themeColor="text1"/>
          <w:sz w:val="22"/>
          <w:szCs w:val="22"/>
        </w:rPr>
      </w:pPr>
      <w:r w:rsidRPr="00CA55C2">
        <w:rPr>
          <w:rFonts w:eastAsia="Merriweather"/>
          <w:sz w:val="22"/>
          <w:szCs w:val="22"/>
        </w:rPr>
        <w:t xml:space="preserve">8.1. O fornecedor será selecionado por meio da realização de procedimento de </w:t>
      </w:r>
      <w:r w:rsidR="00E47E67">
        <w:rPr>
          <w:rFonts w:eastAsia="Merriweather"/>
          <w:sz w:val="22"/>
          <w:szCs w:val="22"/>
        </w:rPr>
        <w:t>PREGÃO</w:t>
      </w:r>
      <w:r w:rsidR="00E5555A">
        <w:rPr>
          <w:rFonts w:eastAsia="Merriweather"/>
          <w:sz w:val="22"/>
          <w:szCs w:val="22"/>
        </w:rPr>
        <w:t xml:space="preserve"> </w:t>
      </w:r>
      <w:r w:rsidRPr="00CA55C2">
        <w:rPr>
          <w:rFonts w:eastAsia="Merriweather"/>
          <w:sz w:val="22"/>
          <w:szCs w:val="22"/>
        </w:rPr>
        <w:t xml:space="preserve">sob a forma ELETRÔNICA, com adoção do critério de julgamento pelo </w:t>
      </w:r>
      <w:r w:rsidRPr="00CA55C2">
        <w:rPr>
          <w:rFonts w:eastAsia="Merriweather"/>
          <w:color w:val="000000" w:themeColor="text1"/>
          <w:sz w:val="22"/>
          <w:szCs w:val="22"/>
        </w:rPr>
        <w:t>[MENOR PREÇO</w:t>
      </w:r>
      <w:r w:rsidR="00E5555A">
        <w:rPr>
          <w:rFonts w:eastAsia="Merriweather"/>
          <w:color w:val="000000" w:themeColor="text1"/>
          <w:sz w:val="22"/>
          <w:szCs w:val="22"/>
        </w:rPr>
        <w:t xml:space="preserve"> POR ITEM</w:t>
      </w:r>
      <w:r w:rsidR="001B6B55" w:rsidRPr="00CA55C2">
        <w:rPr>
          <w:rFonts w:eastAsia="Merriweather"/>
          <w:color w:val="000000" w:themeColor="text1"/>
          <w:sz w:val="22"/>
          <w:szCs w:val="22"/>
        </w:rPr>
        <w:t>]</w:t>
      </w:r>
      <w:r w:rsidRPr="00CA55C2">
        <w:rPr>
          <w:rFonts w:eastAsia="Merriweather"/>
          <w:color w:val="000000" w:themeColor="text1"/>
          <w:sz w:val="22"/>
          <w:szCs w:val="22"/>
        </w:rPr>
        <w:t>.</w:t>
      </w:r>
    </w:p>
    <w:p w14:paraId="063E13AF" w14:textId="77777777" w:rsidR="00640850" w:rsidRPr="00CA55C2" w:rsidRDefault="00640850" w:rsidP="00CA55C2">
      <w:pPr>
        <w:spacing w:line="360" w:lineRule="auto"/>
        <w:ind w:left="0" w:hanging="2"/>
        <w:jc w:val="both"/>
        <w:rPr>
          <w:rFonts w:eastAsia="Merriweather"/>
          <w:color w:val="000000" w:themeColor="text1"/>
          <w:sz w:val="22"/>
          <w:szCs w:val="22"/>
        </w:rPr>
      </w:pPr>
    </w:p>
    <w:p w14:paraId="0389B88C" w14:textId="77777777" w:rsidR="00640850" w:rsidRPr="00975FF4" w:rsidRDefault="00640850" w:rsidP="00640850">
      <w:pPr>
        <w:spacing w:line="360" w:lineRule="auto"/>
        <w:ind w:left="0" w:hanging="2"/>
        <w:jc w:val="both"/>
        <w:rPr>
          <w:rFonts w:eastAsia="Merriweather"/>
          <w:b/>
          <w:sz w:val="22"/>
          <w:szCs w:val="22"/>
        </w:rPr>
      </w:pPr>
      <w:r w:rsidRPr="00975FF4">
        <w:rPr>
          <w:rFonts w:eastAsia="Merriweather"/>
          <w:b/>
          <w:sz w:val="22"/>
          <w:szCs w:val="22"/>
        </w:rPr>
        <w:t xml:space="preserve">Exigências de habilitação </w:t>
      </w:r>
    </w:p>
    <w:p w14:paraId="5579849C" w14:textId="06AD10FE" w:rsidR="00640850" w:rsidRPr="00975FF4" w:rsidRDefault="00EC6B59" w:rsidP="00640850">
      <w:pPr>
        <w:spacing w:line="360" w:lineRule="auto"/>
        <w:ind w:left="0" w:hanging="2"/>
        <w:jc w:val="both"/>
        <w:rPr>
          <w:rFonts w:eastAsia="Merriweather"/>
          <w:sz w:val="22"/>
          <w:szCs w:val="22"/>
        </w:rPr>
      </w:pPr>
      <w:r>
        <w:rPr>
          <w:rFonts w:eastAsia="Merriweather"/>
          <w:sz w:val="22"/>
          <w:szCs w:val="22"/>
        </w:rPr>
        <w:t>8</w:t>
      </w:r>
      <w:r w:rsidR="00640850" w:rsidRPr="00975FF4">
        <w:rPr>
          <w:rFonts w:eastAsia="Merriweather"/>
          <w:sz w:val="22"/>
          <w:szCs w:val="22"/>
        </w:rPr>
        <w:t>.2. Para fins de habilitação, deverá o licitante comprovar os seguintes requisitos:</w:t>
      </w:r>
    </w:p>
    <w:p w14:paraId="31E145E4" w14:textId="77777777" w:rsidR="00640850" w:rsidRPr="00975FF4" w:rsidRDefault="00640850" w:rsidP="00640850">
      <w:pPr>
        <w:spacing w:line="360" w:lineRule="auto"/>
        <w:ind w:left="0" w:hanging="2"/>
        <w:jc w:val="both"/>
        <w:rPr>
          <w:rFonts w:eastAsia="Merriweather"/>
          <w:sz w:val="22"/>
          <w:szCs w:val="22"/>
        </w:rPr>
      </w:pPr>
      <w:r w:rsidRPr="00975FF4">
        <w:rPr>
          <w:rFonts w:eastAsia="Merriweather"/>
          <w:sz w:val="22"/>
          <w:szCs w:val="22"/>
        </w:rPr>
        <w:t>Habilitação jurídica</w:t>
      </w:r>
    </w:p>
    <w:p w14:paraId="2A4300EA" w14:textId="77AB6504" w:rsidR="00640850" w:rsidRPr="00975FF4" w:rsidRDefault="00640850" w:rsidP="00640850">
      <w:pPr>
        <w:spacing w:line="360" w:lineRule="auto"/>
        <w:ind w:left="0" w:hanging="2"/>
        <w:jc w:val="both"/>
        <w:rPr>
          <w:rFonts w:eastAsia="Merriweather"/>
          <w:strike/>
          <w:sz w:val="22"/>
          <w:szCs w:val="22"/>
        </w:rPr>
      </w:pPr>
      <w:permStart w:id="1598255911" w:edGrp="everyone"/>
      <w:r w:rsidRPr="00975FF4">
        <w:rPr>
          <w:rFonts w:eastAsia="Merriweather"/>
          <w:b/>
          <w:i/>
          <w:sz w:val="22"/>
          <w:szCs w:val="22"/>
        </w:rPr>
        <w:t xml:space="preserve">Observação: O item </w:t>
      </w:r>
      <w:r w:rsidR="00EC6B59">
        <w:rPr>
          <w:rFonts w:eastAsia="Merriweather"/>
          <w:b/>
          <w:i/>
          <w:sz w:val="22"/>
          <w:szCs w:val="22"/>
        </w:rPr>
        <w:t>8</w:t>
      </w:r>
      <w:r w:rsidRPr="00975FF4">
        <w:rPr>
          <w:rFonts w:eastAsia="Merriweather"/>
          <w:b/>
          <w:i/>
          <w:sz w:val="22"/>
          <w:szCs w:val="22"/>
        </w:rPr>
        <w:t xml:space="preserve">.3. foi excluído desse Termo de Referência, pois o mesmo não se aplica ao objeto contratado. </w:t>
      </w:r>
    </w:p>
    <w:permEnd w:id="1598255911"/>
    <w:p w14:paraId="6786D69D" w14:textId="4ADF2429" w:rsidR="00640850" w:rsidRPr="00975FF4" w:rsidRDefault="00EC6B59" w:rsidP="00640850">
      <w:pPr>
        <w:spacing w:line="360" w:lineRule="auto"/>
        <w:ind w:left="0" w:hanging="2"/>
        <w:jc w:val="both"/>
        <w:rPr>
          <w:rFonts w:eastAsia="Merriweather"/>
          <w:sz w:val="22"/>
          <w:szCs w:val="22"/>
        </w:rPr>
      </w:pPr>
      <w:r>
        <w:rPr>
          <w:rFonts w:eastAsia="Merriweather"/>
          <w:sz w:val="22"/>
          <w:szCs w:val="22"/>
        </w:rPr>
        <w:t>8</w:t>
      </w:r>
      <w:r w:rsidR="00640850" w:rsidRPr="00975FF4">
        <w:rPr>
          <w:rFonts w:eastAsia="Merriweather"/>
          <w:sz w:val="22"/>
          <w:szCs w:val="22"/>
        </w:rPr>
        <w:t xml:space="preserve">.4. </w:t>
      </w:r>
      <w:r w:rsidR="00640850" w:rsidRPr="00975FF4">
        <w:rPr>
          <w:rFonts w:eastAsia="Merriweather"/>
          <w:b/>
          <w:sz w:val="22"/>
          <w:szCs w:val="22"/>
        </w:rPr>
        <w:t>Empresário individual:</w:t>
      </w:r>
      <w:r w:rsidR="00640850" w:rsidRPr="00975FF4">
        <w:rPr>
          <w:rFonts w:eastAsia="Merriweather"/>
          <w:sz w:val="22"/>
          <w:szCs w:val="22"/>
        </w:rPr>
        <w:t xml:space="preserve"> inscrição no Registro Público de Empresas Mercantis, a cargo da Junta Comercial da respectiva sede;</w:t>
      </w:r>
    </w:p>
    <w:p w14:paraId="3AE43B6C" w14:textId="23B03D4F" w:rsidR="00640850" w:rsidRPr="00975FF4" w:rsidRDefault="00EC6B59" w:rsidP="00640850">
      <w:pPr>
        <w:spacing w:line="360" w:lineRule="auto"/>
        <w:ind w:left="0" w:hanging="2"/>
        <w:jc w:val="both"/>
        <w:rPr>
          <w:rFonts w:eastAsia="Merriweather"/>
          <w:sz w:val="22"/>
          <w:szCs w:val="22"/>
        </w:rPr>
      </w:pPr>
      <w:r>
        <w:rPr>
          <w:rFonts w:eastAsia="Merriweather"/>
          <w:sz w:val="22"/>
          <w:szCs w:val="22"/>
        </w:rPr>
        <w:t>8</w:t>
      </w:r>
      <w:r w:rsidR="00640850" w:rsidRPr="00975FF4">
        <w:rPr>
          <w:rFonts w:eastAsia="Merriweather"/>
          <w:sz w:val="22"/>
          <w:szCs w:val="22"/>
        </w:rPr>
        <w:t xml:space="preserve">.5. </w:t>
      </w:r>
      <w:r w:rsidR="00640850" w:rsidRPr="00975FF4">
        <w:rPr>
          <w:rFonts w:eastAsia="Merriweather"/>
          <w:b/>
          <w:sz w:val="22"/>
          <w:szCs w:val="22"/>
        </w:rPr>
        <w:t>Microempreendedor Individual - MEI:</w:t>
      </w:r>
      <w:r w:rsidR="00640850" w:rsidRPr="00975FF4">
        <w:rPr>
          <w:rFonts w:eastAsia="Merriweather"/>
          <w:sz w:val="22"/>
          <w:szCs w:val="22"/>
        </w:rPr>
        <w:t xml:space="preserve"> Certificado da Condição de Microempreendedor Individual - CCMEI, cuja aceitação ficará condicionada à verificação da autenticidade no sítio</w:t>
      </w:r>
      <w:hyperlink r:id="rId17">
        <w:r w:rsidR="00640850" w:rsidRPr="00975FF4">
          <w:rPr>
            <w:rFonts w:eastAsia="Merriweather"/>
            <w:sz w:val="22"/>
            <w:szCs w:val="22"/>
          </w:rPr>
          <w:t xml:space="preserve"> </w:t>
        </w:r>
      </w:hyperlink>
      <w:hyperlink r:id="rId18">
        <w:r w:rsidR="00640850" w:rsidRPr="00975FF4">
          <w:rPr>
            <w:rFonts w:eastAsia="Merriweather"/>
            <w:color w:val="1155CC"/>
            <w:sz w:val="22"/>
            <w:szCs w:val="22"/>
            <w:u w:val="single"/>
          </w:rPr>
          <w:t>https://www.gov.br/empresas-e-negocios/pt-br/empreendedor</w:t>
        </w:r>
      </w:hyperlink>
      <w:r w:rsidR="00640850" w:rsidRPr="00975FF4">
        <w:rPr>
          <w:rFonts w:eastAsia="Merriweather"/>
          <w:sz w:val="22"/>
          <w:szCs w:val="22"/>
        </w:rPr>
        <w:t>;</w:t>
      </w:r>
    </w:p>
    <w:p w14:paraId="60C877C6" w14:textId="40FEA7B0" w:rsidR="00640850" w:rsidRPr="00975FF4" w:rsidRDefault="00EC6B59" w:rsidP="00640850">
      <w:pPr>
        <w:spacing w:line="360" w:lineRule="auto"/>
        <w:ind w:left="0" w:hanging="2"/>
        <w:jc w:val="both"/>
        <w:rPr>
          <w:rFonts w:eastAsia="Merriweather"/>
          <w:sz w:val="22"/>
          <w:szCs w:val="22"/>
        </w:rPr>
      </w:pPr>
      <w:r>
        <w:rPr>
          <w:rFonts w:eastAsia="Merriweather"/>
          <w:sz w:val="22"/>
          <w:szCs w:val="22"/>
        </w:rPr>
        <w:t>8</w:t>
      </w:r>
      <w:r w:rsidR="00640850" w:rsidRPr="00975FF4">
        <w:rPr>
          <w:rFonts w:eastAsia="Merriweather"/>
          <w:sz w:val="22"/>
          <w:szCs w:val="22"/>
        </w:rPr>
        <w:t xml:space="preserve">.6. </w:t>
      </w:r>
      <w:r w:rsidR="00640850" w:rsidRPr="00975FF4">
        <w:rPr>
          <w:rFonts w:eastAsia="Merriweather"/>
          <w:b/>
          <w:sz w:val="22"/>
          <w:szCs w:val="22"/>
        </w:rPr>
        <w:t>Sociedade empresária, sociedade limitada unipessoal – SLU ou sociedade identificada como empresa individual de responsabilidade limitada - EIRELI:</w:t>
      </w:r>
      <w:r w:rsidR="00640850" w:rsidRPr="00975FF4">
        <w:rPr>
          <w:rFonts w:eastAsia="Merriweather"/>
          <w:sz w:val="22"/>
          <w:szCs w:val="22"/>
        </w:rPr>
        <w:t xml:space="preserve"> inscrição do ato constitutivo, estatuto ou contrato social no Registro Público de Empresas Mercantis, a cargo da Junta Comercial da respectiva sede, acompanhada de documento comprobatório de seus administradores; [MM42] </w:t>
      </w:r>
    </w:p>
    <w:p w14:paraId="05A7C318" w14:textId="6B398DB0" w:rsidR="00640850" w:rsidRPr="00975FF4" w:rsidRDefault="00EC6B59" w:rsidP="00640850">
      <w:pPr>
        <w:spacing w:line="360" w:lineRule="auto"/>
        <w:ind w:left="0" w:hanging="2"/>
        <w:jc w:val="both"/>
        <w:rPr>
          <w:rFonts w:eastAsia="Merriweather"/>
          <w:sz w:val="22"/>
          <w:szCs w:val="22"/>
        </w:rPr>
      </w:pPr>
      <w:r>
        <w:rPr>
          <w:rFonts w:eastAsia="Merriweather"/>
          <w:sz w:val="22"/>
          <w:szCs w:val="22"/>
        </w:rPr>
        <w:t>8</w:t>
      </w:r>
      <w:r w:rsidR="00640850" w:rsidRPr="00975FF4">
        <w:rPr>
          <w:rFonts w:eastAsia="Merriweather"/>
          <w:sz w:val="22"/>
          <w:szCs w:val="22"/>
        </w:rPr>
        <w:t xml:space="preserve">.7. </w:t>
      </w:r>
      <w:r w:rsidR="00640850" w:rsidRPr="00975FF4">
        <w:rPr>
          <w:rFonts w:eastAsia="Merriweather"/>
          <w:b/>
          <w:sz w:val="22"/>
          <w:szCs w:val="22"/>
        </w:rPr>
        <w:t>Sociedade empresária estrangeira:</w:t>
      </w:r>
      <w:r w:rsidR="00640850" w:rsidRPr="00975FF4">
        <w:rPr>
          <w:rFonts w:eastAsia="Merriweather"/>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a legislação aplicável.</w:t>
      </w:r>
    </w:p>
    <w:p w14:paraId="0FF4333B" w14:textId="311C8980" w:rsidR="00640850" w:rsidRPr="00975FF4" w:rsidRDefault="00EC6B59" w:rsidP="00640850">
      <w:pPr>
        <w:spacing w:line="360" w:lineRule="auto"/>
        <w:ind w:left="0" w:hanging="2"/>
        <w:jc w:val="both"/>
        <w:rPr>
          <w:rFonts w:eastAsia="Merriweather"/>
          <w:sz w:val="22"/>
          <w:szCs w:val="22"/>
        </w:rPr>
      </w:pPr>
      <w:r>
        <w:rPr>
          <w:rFonts w:eastAsia="Merriweather"/>
          <w:sz w:val="22"/>
          <w:szCs w:val="22"/>
        </w:rPr>
        <w:t>8</w:t>
      </w:r>
      <w:r w:rsidR="00640850" w:rsidRPr="00975FF4">
        <w:rPr>
          <w:rFonts w:eastAsia="Merriweather"/>
          <w:sz w:val="22"/>
          <w:szCs w:val="22"/>
        </w:rPr>
        <w:t xml:space="preserve">.8. </w:t>
      </w:r>
      <w:r w:rsidR="00640850" w:rsidRPr="00975FF4">
        <w:rPr>
          <w:rFonts w:eastAsia="Merriweather"/>
          <w:b/>
          <w:sz w:val="22"/>
          <w:szCs w:val="22"/>
        </w:rPr>
        <w:t xml:space="preserve">Sociedade simples: </w:t>
      </w:r>
      <w:r w:rsidR="00640850" w:rsidRPr="00975FF4">
        <w:rPr>
          <w:rFonts w:eastAsia="Merriweather"/>
          <w:sz w:val="22"/>
          <w:szCs w:val="22"/>
        </w:rPr>
        <w:t>inscrição do ato constitutivo no Registro Civil de Pessoas Jurídicas do local de sua sede, acompanhada de documento comprobatório de seus administradores;</w:t>
      </w:r>
    </w:p>
    <w:p w14:paraId="265E2B29" w14:textId="0A1566D9" w:rsidR="00640850" w:rsidRPr="00975FF4" w:rsidRDefault="00EC6B59" w:rsidP="00640850">
      <w:pPr>
        <w:spacing w:line="360" w:lineRule="auto"/>
        <w:ind w:left="0" w:hanging="2"/>
        <w:jc w:val="both"/>
        <w:rPr>
          <w:rFonts w:eastAsia="Merriweather"/>
          <w:sz w:val="22"/>
          <w:szCs w:val="22"/>
        </w:rPr>
      </w:pPr>
      <w:r>
        <w:rPr>
          <w:rFonts w:eastAsia="Merriweather"/>
          <w:sz w:val="22"/>
          <w:szCs w:val="22"/>
        </w:rPr>
        <w:t>8</w:t>
      </w:r>
      <w:r w:rsidR="00640850" w:rsidRPr="00975FF4">
        <w:rPr>
          <w:rFonts w:eastAsia="Merriweather"/>
          <w:sz w:val="22"/>
          <w:szCs w:val="22"/>
        </w:rPr>
        <w:t xml:space="preserve">.9. </w:t>
      </w:r>
      <w:r w:rsidR="00640850" w:rsidRPr="00975FF4">
        <w:rPr>
          <w:rFonts w:eastAsia="Merriweather"/>
          <w:b/>
          <w:sz w:val="22"/>
          <w:szCs w:val="22"/>
        </w:rPr>
        <w:t>Filial, sucursal ou agência de sociedade simples ou empresária:</w:t>
      </w:r>
      <w:r w:rsidR="00640850" w:rsidRPr="00975FF4">
        <w:rPr>
          <w:rFonts w:eastAsia="Merriweather"/>
          <w:sz w:val="22"/>
          <w:szCs w:val="22"/>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05AA9DBD" w14:textId="01E2B706" w:rsidR="00640850" w:rsidRPr="00975FF4" w:rsidRDefault="00EC6B59" w:rsidP="00640850">
      <w:pPr>
        <w:spacing w:line="360" w:lineRule="auto"/>
        <w:ind w:left="0" w:hanging="2"/>
        <w:jc w:val="both"/>
        <w:rPr>
          <w:rFonts w:eastAsia="Merriweather"/>
          <w:sz w:val="22"/>
          <w:szCs w:val="22"/>
        </w:rPr>
      </w:pPr>
      <w:r>
        <w:rPr>
          <w:rFonts w:eastAsia="Merriweather"/>
          <w:b/>
          <w:bCs/>
          <w:sz w:val="22"/>
          <w:szCs w:val="22"/>
        </w:rPr>
        <w:t>8</w:t>
      </w:r>
      <w:r w:rsidR="00640850" w:rsidRPr="00975FF4">
        <w:rPr>
          <w:rFonts w:eastAsia="Merriweather"/>
          <w:b/>
          <w:bCs/>
          <w:sz w:val="22"/>
          <w:szCs w:val="22"/>
        </w:rPr>
        <w:t>.10. Sociedade cooperativa</w:t>
      </w:r>
      <w:r w:rsidR="00640850" w:rsidRPr="00975FF4">
        <w:rPr>
          <w:rFonts w:eastAsia="Merriweather"/>
          <w:sz w:val="22"/>
          <w:szCs w:val="22"/>
        </w:rPr>
        <w:t>: ata de fundação e estatuto social, com a ata da assembleia que o aprovou, devidamente arquivado na Junta Comercial ou inscrito no Registro Civil das Pessoas Jurídicas da respectiva sede, além do registro de que trata o</w:t>
      </w:r>
      <w:hyperlink r:id="rId19" w:anchor="art107">
        <w:r w:rsidR="00640850" w:rsidRPr="00975FF4">
          <w:rPr>
            <w:rFonts w:eastAsia="Merriweather"/>
            <w:sz w:val="22"/>
            <w:szCs w:val="22"/>
          </w:rPr>
          <w:t xml:space="preserve"> </w:t>
        </w:r>
      </w:hyperlink>
      <w:hyperlink r:id="rId20" w:anchor="art107">
        <w:r w:rsidR="00640850" w:rsidRPr="00975FF4">
          <w:rPr>
            <w:rFonts w:eastAsia="Merriweather"/>
            <w:color w:val="1155CC"/>
            <w:sz w:val="22"/>
            <w:szCs w:val="22"/>
            <w:u w:val="single"/>
          </w:rPr>
          <w:t>art. 107 da Lei nº 5.764, de 16 de dezembro 1971</w:t>
        </w:r>
      </w:hyperlink>
      <w:r w:rsidR="00640850" w:rsidRPr="00975FF4">
        <w:rPr>
          <w:rFonts w:eastAsia="Merriweather"/>
          <w:sz w:val="22"/>
          <w:szCs w:val="22"/>
        </w:rPr>
        <w:t>.</w:t>
      </w:r>
    </w:p>
    <w:p w14:paraId="7D7206F7" w14:textId="5631A200" w:rsidR="00640850" w:rsidRPr="00975FF4" w:rsidRDefault="00EC6B59" w:rsidP="00640850">
      <w:pPr>
        <w:spacing w:line="360" w:lineRule="auto"/>
        <w:ind w:left="0" w:hanging="2"/>
        <w:jc w:val="both"/>
        <w:rPr>
          <w:rFonts w:eastAsia="Merriweather"/>
          <w:sz w:val="22"/>
          <w:szCs w:val="22"/>
        </w:rPr>
      </w:pPr>
      <w:r>
        <w:rPr>
          <w:rFonts w:eastAsia="Merriweather"/>
          <w:sz w:val="22"/>
          <w:szCs w:val="22"/>
        </w:rPr>
        <w:t>8</w:t>
      </w:r>
      <w:r w:rsidR="00640850" w:rsidRPr="00975FF4">
        <w:rPr>
          <w:rFonts w:eastAsia="Merriweather"/>
          <w:sz w:val="22"/>
          <w:szCs w:val="22"/>
        </w:rPr>
        <w:t>.10.1. No que se refere a cooperativa, deverá possuir ainda o objeto social compatível: Como regra geral, é possível a participação de cooperativas em licitações desde que o objeto social da cooperativa seja compatível com o objeto licitado.</w:t>
      </w:r>
    </w:p>
    <w:p w14:paraId="1A82317C" w14:textId="77777777" w:rsidR="00640850" w:rsidRPr="00975FF4" w:rsidRDefault="00640850" w:rsidP="00640850">
      <w:pPr>
        <w:spacing w:line="360" w:lineRule="auto"/>
        <w:ind w:left="0" w:hanging="2"/>
        <w:jc w:val="both"/>
        <w:rPr>
          <w:rFonts w:eastAsia="Merriweather"/>
          <w:sz w:val="22"/>
          <w:szCs w:val="22"/>
          <w:highlight w:val="yellow"/>
        </w:rPr>
      </w:pPr>
    </w:p>
    <w:p w14:paraId="0FB1305A" w14:textId="7BF3B3A0" w:rsidR="00640850" w:rsidRPr="00975FF4" w:rsidRDefault="00640850" w:rsidP="00640850">
      <w:pPr>
        <w:spacing w:line="360" w:lineRule="auto"/>
        <w:ind w:left="0" w:hanging="2"/>
        <w:jc w:val="both"/>
        <w:rPr>
          <w:rFonts w:eastAsia="Merriweather"/>
          <w:b/>
          <w:i/>
          <w:sz w:val="22"/>
          <w:szCs w:val="22"/>
        </w:rPr>
      </w:pPr>
      <w:r w:rsidRPr="00975FF4">
        <w:rPr>
          <w:rFonts w:eastAsia="Merriweather"/>
          <w:b/>
          <w:i/>
          <w:sz w:val="22"/>
          <w:szCs w:val="22"/>
        </w:rPr>
        <w:t xml:space="preserve">Observação: Os itens </w:t>
      </w:r>
      <w:r w:rsidR="00EC6B59">
        <w:rPr>
          <w:rFonts w:eastAsia="Merriweather"/>
          <w:b/>
          <w:i/>
          <w:sz w:val="22"/>
          <w:szCs w:val="22"/>
        </w:rPr>
        <w:t>8</w:t>
      </w:r>
      <w:r w:rsidRPr="00975FF4">
        <w:rPr>
          <w:rFonts w:eastAsia="Merriweather"/>
          <w:b/>
          <w:i/>
          <w:sz w:val="22"/>
          <w:szCs w:val="22"/>
        </w:rPr>
        <w:t xml:space="preserve">.11 até </w:t>
      </w:r>
      <w:r w:rsidR="00EC6B59">
        <w:rPr>
          <w:rFonts w:eastAsia="Merriweather"/>
          <w:b/>
          <w:i/>
          <w:sz w:val="22"/>
          <w:szCs w:val="22"/>
        </w:rPr>
        <w:t>8</w:t>
      </w:r>
      <w:r w:rsidRPr="00975FF4">
        <w:rPr>
          <w:rFonts w:eastAsia="Merriweather"/>
          <w:b/>
          <w:i/>
          <w:sz w:val="22"/>
          <w:szCs w:val="22"/>
        </w:rPr>
        <w:t xml:space="preserve">.14, foram excluídos desse Termo de Referência, pois os mesmos não se aplicam ao objeto contratado.                        </w:t>
      </w:r>
    </w:p>
    <w:p w14:paraId="1B98990E" w14:textId="77777777" w:rsidR="00640850" w:rsidRPr="00975FF4" w:rsidRDefault="00640850" w:rsidP="00640850">
      <w:pPr>
        <w:spacing w:line="360" w:lineRule="auto"/>
        <w:ind w:left="0" w:hanging="2"/>
        <w:jc w:val="both"/>
        <w:rPr>
          <w:rFonts w:eastAsia="Merriweather"/>
          <w:i/>
          <w:iCs/>
          <w:sz w:val="22"/>
          <w:szCs w:val="22"/>
        </w:rPr>
      </w:pPr>
      <w:r w:rsidRPr="00975FF4">
        <w:rPr>
          <w:rFonts w:eastAsia="Merriweather"/>
          <w:i/>
          <w:iCs/>
          <w:sz w:val="22"/>
          <w:szCs w:val="22"/>
        </w:rPr>
        <w:t>Não será permitida a participação de empresas em regime de consórcio, conforme justificativa técnica e econômica constante do procedimento administrativo, pois a participação de consórcios envolve contratações de grande vulto e/ou alta complexidade técnica. Portanto, o presente processo não prevê as condições de participação de empresas reunidas em consórcio, uma vez que não possuía tais características.</w:t>
      </w:r>
    </w:p>
    <w:p w14:paraId="483475F1" w14:textId="77777777" w:rsidR="00640850" w:rsidRPr="00975FF4" w:rsidRDefault="00640850" w:rsidP="00640850">
      <w:pPr>
        <w:spacing w:line="360" w:lineRule="auto"/>
        <w:ind w:left="0" w:hanging="2"/>
        <w:jc w:val="both"/>
        <w:rPr>
          <w:rFonts w:eastAsia="Merriweather"/>
          <w:sz w:val="22"/>
          <w:szCs w:val="22"/>
        </w:rPr>
      </w:pPr>
    </w:p>
    <w:p w14:paraId="1F9D7FCF" w14:textId="77777777" w:rsidR="00640850" w:rsidRPr="00975FF4" w:rsidRDefault="00640850" w:rsidP="00640850">
      <w:pPr>
        <w:spacing w:line="360" w:lineRule="auto"/>
        <w:ind w:left="0" w:hanging="2"/>
        <w:jc w:val="both"/>
        <w:rPr>
          <w:rFonts w:eastAsia="Merriweather"/>
          <w:b/>
          <w:sz w:val="22"/>
          <w:szCs w:val="22"/>
        </w:rPr>
      </w:pPr>
      <w:r w:rsidRPr="00975FF4">
        <w:rPr>
          <w:rFonts w:eastAsia="Merriweather"/>
          <w:b/>
          <w:sz w:val="22"/>
          <w:szCs w:val="22"/>
        </w:rPr>
        <w:t>Habilitação fiscal, social e trabalhista</w:t>
      </w:r>
    </w:p>
    <w:p w14:paraId="783CF932" w14:textId="3FACCD71" w:rsidR="00640850" w:rsidRPr="00975FF4" w:rsidRDefault="00EC6B59" w:rsidP="00640850">
      <w:pPr>
        <w:spacing w:line="360" w:lineRule="auto"/>
        <w:ind w:left="0" w:hanging="2"/>
        <w:jc w:val="both"/>
        <w:rPr>
          <w:rFonts w:eastAsia="Merriweather"/>
          <w:sz w:val="22"/>
          <w:szCs w:val="22"/>
        </w:rPr>
      </w:pPr>
      <w:r>
        <w:rPr>
          <w:rFonts w:eastAsia="Merriweather"/>
          <w:sz w:val="22"/>
          <w:szCs w:val="22"/>
        </w:rPr>
        <w:t>8</w:t>
      </w:r>
      <w:r w:rsidR="00640850" w:rsidRPr="00975FF4">
        <w:rPr>
          <w:rFonts w:eastAsia="Merriweather"/>
          <w:sz w:val="22"/>
          <w:szCs w:val="22"/>
        </w:rPr>
        <w:t>.15. Prova de inscrição no Cadastro Nacional de Pessoas Jurídicas ou no Cadastro de Pessoas Físicas, conforme o caso;</w:t>
      </w:r>
    </w:p>
    <w:p w14:paraId="5630DA90" w14:textId="6512C0DF" w:rsidR="00640850" w:rsidRPr="00975FF4" w:rsidRDefault="00EC6B59" w:rsidP="00640850">
      <w:pPr>
        <w:spacing w:line="360" w:lineRule="auto"/>
        <w:ind w:left="0" w:hanging="2"/>
        <w:jc w:val="both"/>
        <w:rPr>
          <w:rFonts w:eastAsia="Merriweather"/>
          <w:sz w:val="22"/>
          <w:szCs w:val="22"/>
        </w:rPr>
      </w:pPr>
      <w:r>
        <w:rPr>
          <w:rFonts w:eastAsia="Merriweather"/>
          <w:sz w:val="22"/>
          <w:szCs w:val="22"/>
        </w:rPr>
        <w:t>8</w:t>
      </w:r>
      <w:r w:rsidR="00640850" w:rsidRPr="00975FF4">
        <w:rPr>
          <w:rFonts w:eastAsia="Merriweather"/>
          <w:sz w:val="22"/>
          <w:szCs w:val="22"/>
        </w:rPr>
        <w:t>.16. Prova de regularidade fiscal perante a Fazenda Nacional, mediante apresentação de certidão expedida conjuntamente pela Secretaria da Receita Federal do Brasil (RFB) e pela Procuradoria-Geral 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B3DB9A1" w14:textId="4D30C97F" w:rsidR="00640850" w:rsidRPr="00975FF4" w:rsidRDefault="00EC6B59" w:rsidP="00640850">
      <w:pPr>
        <w:spacing w:line="360" w:lineRule="auto"/>
        <w:ind w:left="0" w:hanging="2"/>
        <w:jc w:val="both"/>
        <w:rPr>
          <w:rFonts w:eastAsia="Merriweather"/>
          <w:sz w:val="22"/>
          <w:szCs w:val="22"/>
        </w:rPr>
      </w:pPr>
      <w:r>
        <w:rPr>
          <w:rFonts w:eastAsia="Merriweather"/>
          <w:sz w:val="22"/>
          <w:szCs w:val="22"/>
        </w:rPr>
        <w:t>8</w:t>
      </w:r>
      <w:r w:rsidR="00640850" w:rsidRPr="00975FF4">
        <w:rPr>
          <w:rFonts w:eastAsia="Merriweather"/>
          <w:sz w:val="22"/>
          <w:szCs w:val="22"/>
        </w:rPr>
        <w:t>.17. Prova de regularidade com o Fundo de Garantia do Tempo de Serviço (FGTS);</w:t>
      </w:r>
    </w:p>
    <w:p w14:paraId="7A071DDE" w14:textId="47197F6A" w:rsidR="00640850" w:rsidRPr="00975FF4" w:rsidRDefault="00EC6B59" w:rsidP="00640850">
      <w:pPr>
        <w:spacing w:line="360" w:lineRule="auto"/>
        <w:ind w:left="0" w:hanging="2"/>
        <w:jc w:val="both"/>
        <w:rPr>
          <w:rFonts w:eastAsia="Merriweather"/>
          <w:sz w:val="22"/>
          <w:szCs w:val="22"/>
        </w:rPr>
      </w:pPr>
      <w:r>
        <w:rPr>
          <w:rFonts w:eastAsia="Merriweather"/>
          <w:sz w:val="22"/>
          <w:szCs w:val="22"/>
        </w:rPr>
        <w:t>8</w:t>
      </w:r>
      <w:r w:rsidR="00640850" w:rsidRPr="00975FF4">
        <w:rPr>
          <w:rFonts w:eastAsia="Merriweather"/>
          <w:sz w:val="22"/>
          <w:szCs w:val="22"/>
        </w:rPr>
        <w:t>.18.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E11B951" w14:textId="2187707F" w:rsidR="00640850" w:rsidRPr="00975FF4" w:rsidRDefault="00EC6B59" w:rsidP="00640850">
      <w:pPr>
        <w:spacing w:line="360" w:lineRule="auto"/>
        <w:ind w:left="0" w:hanging="2"/>
        <w:jc w:val="both"/>
        <w:rPr>
          <w:rFonts w:eastAsia="Merriweather"/>
          <w:sz w:val="22"/>
          <w:szCs w:val="22"/>
        </w:rPr>
      </w:pPr>
      <w:r>
        <w:rPr>
          <w:rFonts w:eastAsia="Merriweather"/>
          <w:sz w:val="22"/>
          <w:szCs w:val="22"/>
        </w:rPr>
        <w:t>8</w:t>
      </w:r>
      <w:r w:rsidR="00640850" w:rsidRPr="00975FF4">
        <w:rPr>
          <w:rFonts w:eastAsia="Merriweather"/>
          <w:sz w:val="22"/>
          <w:szCs w:val="22"/>
        </w:rPr>
        <w:t xml:space="preserve">.19. Prova de inscrição no cadastro de contribuintes </w:t>
      </w:r>
      <w:bookmarkStart w:id="1" w:name="_Hlk139032063"/>
      <w:permStart w:id="614228812" w:edGrp="everyone"/>
      <w:r w:rsidR="00640850" w:rsidRPr="00975FF4">
        <w:rPr>
          <w:rFonts w:eastAsia="Merriweather"/>
          <w:iCs/>
          <w:sz w:val="22"/>
          <w:szCs w:val="22"/>
        </w:rPr>
        <w:t xml:space="preserve">Estadual e </w:t>
      </w:r>
      <w:bookmarkEnd w:id="1"/>
      <w:permEnd w:id="614228812"/>
      <w:r w:rsidR="007502C3" w:rsidRPr="00975FF4">
        <w:rPr>
          <w:rFonts w:eastAsia="Merriweather"/>
          <w:iCs/>
          <w:sz w:val="22"/>
          <w:szCs w:val="22"/>
        </w:rPr>
        <w:t>Municipal</w:t>
      </w:r>
      <w:r w:rsidR="007502C3" w:rsidRPr="00975FF4">
        <w:rPr>
          <w:rFonts w:eastAsia="Merriweather"/>
          <w:i/>
          <w:sz w:val="22"/>
          <w:szCs w:val="22"/>
        </w:rPr>
        <w:t xml:space="preserve"> </w:t>
      </w:r>
      <w:r w:rsidR="007502C3" w:rsidRPr="00975FF4">
        <w:rPr>
          <w:rFonts w:eastAsia="Merriweather"/>
          <w:sz w:val="22"/>
          <w:szCs w:val="22"/>
        </w:rPr>
        <w:t>relativo</w:t>
      </w:r>
      <w:r w:rsidR="00640850" w:rsidRPr="00975FF4">
        <w:rPr>
          <w:rFonts w:eastAsia="Merriweather"/>
          <w:sz w:val="22"/>
          <w:szCs w:val="22"/>
        </w:rPr>
        <w:t xml:space="preserve"> ao domicílio ou sede do fornecedor, pertinente ao seu ramo de atividade e compatível com o objeto contratual;</w:t>
      </w:r>
    </w:p>
    <w:p w14:paraId="08FF5962" w14:textId="0C4359E9" w:rsidR="00640850" w:rsidRPr="00975FF4" w:rsidRDefault="00EC6B59" w:rsidP="00640850">
      <w:pPr>
        <w:spacing w:line="360" w:lineRule="auto"/>
        <w:ind w:left="0" w:hanging="2"/>
        <w:jc w:val="both"/>
        <w:rPr>
          <w:rFonts w:eastAsia="Merriweather"/>
          <w:sz w:val="22"/>
          <w:szCs w:val="22"/>
        </w:rPr>
      </w:pPr>
      <w:r>
        <w:rPr>
          <w:rFonts w:eastAsia="Merriweather"/>
          <w:sz w:val="22"/>
          <w:szCs w:val="22"/>
        </w:rPr>
        <w:t>8</w:t>
      </w:r>
      <w:r w:rsidR="00640850" w:rsidRPr="00975FF4">
        <w:rPr>
          <w:rFonts w:eastAsia="Merriweather"/>
          <w:sz w:val="22"/>
          <w:szCs w:val="22"/>
        </w:rPr>
        <w:t xml:space="preserve">.20. Prova de regularidade com a Fazenda </w:t>
      </w:r>
      <w:permStart w:id="576987792" w:edGrp="everyone"/>
      <w:r w:rsidR="00640850" w:rsidRPr="00975FF4">
        <w:rPr>
          <w:rFonts w:eastAsia="Merriweather"/>
          <w:iCs/>
          <w:sz w:val="22"/>
          <w:szCs w:val="22"/>
        </w:rPr>
        <w:t xml:space="preserve">Estadual e </w:t>
      </w:r>
      <w:permEnd w:id="576987792"/>
      <w:r w:rsidR="007502C3" w:rsidRPr="00975FF4">
        <w:rPr>
          <w:rFonts w:eastAsia="Merriweather"/>
          <w:iCs/>
          <w:sz w:val="22"/>
          <w:szCs w:val="22"/>
        </w:rPr>
        <w:t>Municipal</w:t>
      </w:r>
      <w:r w:rsidR="007502C3" w:rsidRPr="00975FF4">
        <w:rPr>
          <w:rFonts w:eastAsia="Merriweather"/>
          <w:i/>
          <w:sz w:val="22"/>
          <w:szCs w:val="22"/>
        </w:rPr>
        <w:t xml:space="preserve"> </w:t>
      </w:r>
      <w:r w:rsidR="007502C3" w:rsidRPr="00975FF4">
        <w:rPr>
          <w:rFonts w:eastAsia="Merriweather"/>
          <w:sz w:val="22"/>
          <w:szCs w:val="22"/>
        </w:rPr>
        <w:t>do</w:t>
      </w:r>
      <w:r w:rsidR="00640850" w:rsidRPr="00975FF4">
        <w:rPr>
          <w:rFonts w:eastAsia="Merriweather"/>
          <w:sz w:val="22"/>
          <w:szCs w:val="22"/>
        </w:rPr>
        <w:t xml:space="preserve"> domicílio ou sede do fornecedor, relativa à atividade em cujo exercício contrata ou concorre; </w:t>
      </w:r>
    </w:p>
    <w:p w14:paraId="4714A8F1" w14:textId="4C56AA38" w:rsidR="00640850" w:rsidRPr="00975FF4" w:rsidRDefault="00EC6B59" w:rsidP="00640850">
      <w:pPr>
        <w:spacing w:line="360" w:lineRule="auto"/>
        <w:ind w:left="0" w:hanging="2"/>
        <w:jc w:val="both"/>
        <w:rPr>
          <w:rFonts w:eastAsia="Merriweather"/>
          <w:sz w:val="22"/>
          <w:szCs w:val="22"/>
        </w:rPr>
      </w:pPr>
      <w:r>
        <w:rPr>
          <w:rFonts w:eastAsia="Merriweather"/>
          <w:sz w:val="22"/>
          <w:szCs w:val="22"/>
        </w:rPr>
        <w:t>8</w:t>
      </w:r>
      <w:r w:rsidR="00640850" w:rsidRPr="00975FF4">
        <w:rPr>
          <w:rFonts w:eastAsia="Merriweather"/>
          <w:sz w:val="22"/>
          <w:szCs w:val="22"/>
        </w:rPr>
        <w:t xml:space="preserve">.21. Caso o fornecedor seja considerado isento dos tributos </w:t>
      </w:r>
      <w:permStart w:id="873270934" w:edGrp="everyone"/>
      <w:r w:rsidR="00640850" w:rsidRPr="00975FF4">
        <w:rPr>
          <w:rFonts w:eastAsia="Merriweather"/>
          <w:iCs/>
          <w:sz w:val="22"/>
          <w:szCs w:val="22"/>
        </w:rPr>
        <w:t>Estadual e Municipal</w:t>
      </w:r>
      <w:r w:rsidR="00640850" w:rsidRPr="00975FF4">
        <w:rPr>
          <w:rFonts w:eastAsia="Merriweather"/>
          <w:i/>
          <w:sz w:val="22"/>
          <w:szCs w:val="22"/>
        </w:rPr>
        <w:t xml:space="preserve"> </w:t>
      </w:r>
      <w:r w:rsidR="00640850" w:rsidRPr="00975FF4">
        <w:rPr>
          <w:rFonts w:eastAsia="Merriweather"/>
          <w:sz w:val="22"/>
          <w:szCs w:val="22"/>
        </w:rPr>
        <w:t xml:space="preserve">  </w:t>
      </w:r>
      <w:permEnd w:id="873270934"/>
      <w:r w:rsidR="00640850" w:rsidRPr="00975FF4">
        <w:rPr>
          <w:rFonts w:eastAsia="Merriweather"/>
          <w:sz w:val="22"/>
          <w:szCs w:val="22"/>
        </w:rPr>
        <w:t>relacionados ao objeto contratual, deverá comprovar tal condição mediante a apresentação de declaração da Fazenda respectiva do seu domicílio ou sede, ou outra equivalente, na forma da lei.</w:t>
      </w:r>
    </w:p>
    <w:p w14:paraId="7EA2030F" w14:textId="5BA96FF1" w:rsidR="00640850" w:rsidRPr="00975FF4" w:rsidRDefault="00EC6B59" w:rsidP="00640850">
      <w:pPr>
        <w:spacing w:line="360" w:lineRule="auto"/>
        <w:ind w:left="0" w:hanging="2"/>
        <w:jc w:val="both"/>
        <w:rPr>
          <w:rFonts w:eastAsia="Merriweather"/>
          <w:sz w:val="22"/>
          <w:szCs w:val="22"/>
        </w:rPr>
      </w:pPr>
      <w:r>
        <w:rPr>
          <w:rFonts w:eastAsia="Merriweather"/>
          <w:sz w:val="22"/>
          <w:szCs w:val="22"/>
        </w:rPr>
        <w:t>8</w:t>
      </w:r>
      <w:r w:rsidR="00640850" w:rsidRPr="00975FF4">
        <w:rPr>
          <w:rFonts w:eastAsia="Merriweather"/>
          <w:sz w:val="22"/>
          <w:szCs w:val="22"/>
        </w:rPr>
        <w:t xml:space="preserve">.22. 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285C4AAA" w14:textId="77777777" w:rsidR="00640850" w:rsidRPr="00975FF4" w:rsidRDefault="00640850" w:rsidP="00640850">
      <w:pPr>
        <w:spacing w:line="360" w:lineRule="auto"/>
        <w:ind w:left="0" w:hanging="2"/>
        <w:jc w:val="both"/>
        <w:rPr>
          <w:rFonts w:eastAsia="Merriweather"/>
          <w:b/>
          <w:bCs/>
          <w:sz w:val="22"/>
          <w:szCs w:val="22"/>
        </w:rPr>
      </w:pPr>
    </w:p>
    <w:p w14:paraId="77A92B1B" w14:textId="77777777" w:rsidR="00640850" w:rsidRPr="00975FF4" w:rsidRDefault="00640850" w:rsidP="00640850">
      <w:pPr>
        <w:spacing w:line="360" w:lineRule="auto"/>
        <w:ind w:left="0" w:hanging="2"/>
        <w:jc w:val="both"/>
        <w:rPr>
          <w:rFonts w:eastAsia="Merriweather"/>
          <w:b/>
          <w:bCs/>
          <w:sz w:val="22"/>
          <w:szCs w:val="22"/>
        </w:rPr>
      </w:pPr>
      <w:r w:rsidRPr="00975FF4">
        <w:rPr>
          <w:rFonts w:eastAsia="Merriweather"/>
          <w:b/>
          <w:bCs/>
          <w:sz w:val="22"/>
          <w:szCs w:val="22"/>
        </w:rPr>
        <w:t xml:space="preserve">Qualificação Econômico-Financeira </w:t>
      </w:r>
    </w:p>
    <w:p w14:paraId="2FE7925C" w14:textId="2292F898" w:rsidR="00640850" w:rsidRPr="00975FF4" w:rsidRDefault="00EC6B59" w:rsidP="00640850">
      <w:pPr>
        <w:spacing w:line="360" w:lineRule="auto"/>
        <w:ind w:left="0" w:hanging="2"/>
        <w:jc w:val="both"/>
        <w:rPr>
          <w:rFonts w:eastAsia="Merriweather"/>
          <w:sz w:val="22"/>
          <w:szCs w:val="22"/>
        </w:rPr>
      </w:pPr>
      <w:r>
        <w:rPr>
          <w:rFonts w:eastAsia="Merriweather"/>
          <w:sz w:val="22"/>
          <w:szCs w:val="22"/>
        </w:rPr>
        <w:t>8</w:t>
      </w:r>
      <w:r w:rsidR="00640850" w:rsidRPr="00975FF4">
        <w:rPr>
          <w:rFonts w:eastAsia="Merriweather"/>
          <w:sz w:val="22"/>
          <w:szCs w:val="22"/>
        </w:rPr>
        <w:t>.23. Certidão negativa de insolvência civil expedida pelo distribuidor do domicílio ou sede do licitante, caso se trate de pessoa física, desde que admitida a sua participação na licitação, ou de sociedade simples;</w:t>
      </w:r>
    </w:p>
    <w:p w14:paraId="61E6AE75" w14:textId="6CC58440" w:rsidR="00640850" w:rsidRPr="00975FF4" w:rsidRDefault="00EC6B59" w:rsidP="00640850">
      <w:pPr>
        <w:spacing w:line="360" w:lineRule="auto"/>
        <w:ind w:left="0" w:hanging="2"/>
        <w:jc w:val="both"/>
        <w:rPr>
          <w:rFonts w:eastAsia="Merriweather"/>
          <w:sz w:val="22"/>
          <w:szCs w:val="22"/>
        </w:rPr>
      </w:pPr>
      <w:r>
        <w:rPr>
          <w:rFonts w:eastAsia="Merriweather"/>
          <w:sz w:val="22"/>
          <w:szCs w:val="22"/>
        </w:rPr>
        <w:t>8</w:t>
      </w:r>
      <w:r w:rsidR="00640850" w:rsidRPr="00975FF4">
        <w:rPr>
          <w:rFonts w:eastAsia="Merriweather"/>
          <w:sz w:val="22"/>
          <w:szCs w:val="22"/>
        </w:rPr>
        <w:t>.24. Certidão negativa de falência expedida pelo distribuidor da sede do fornecedor.</w:t>
      </w:r>
    </w:p>
    <w:p w14:paraId="69BFB2F1" w14:textId="1D2E00A9" w:rsidR="00640850" w:rsidRPr="00975FF4" w:rsidRDefault="00640850" w:rsidP="00640850">
      <w:pPr>
        <w:spacing w:line="360" w:lineRule="auto"/>
        <w:ind w:left="0" w:hanging="2"/>
        <w:jc w:val="both"/>
        <w:rPr>
          <w:rFonts w:eastAsia="Merriweather"/>
          <w:b/>
          <w:i/>
          <w:sz w:val="22"/>
          <w:szCs w:val="22"/>
        </w:rPr>
      </w:pPr>
      <w:r w:rsidRPr="00975FF4">
        <w:rPr>
          <w:rFonts w:eastAsia="Merriweather"/>
          <w:b/>
          <w:i/>
          <w:sz w:val="22"/>
          <w:szCs w:val="22"/>
        </w:rPr>
        <w:lastRenderedPageBreak/>
        <w:t xml:space="preserve">Observação: Os itens </w:t>
      </w:r>
      <w:r w:rsidR="00EC6B59">
        <w:rPr>
          <w:rFonts w:eastAsia="Merriweather"/>
          <w:b/>
          <w:i/>
          <w:sz w:val="22"/>
          <w:szCs w:val="22"/>
        </w:rPr>
        <w:t>8</w:t>
      </w:r>
      <w:r>
        <w:rPr>
          <w:rFonts w:eastAsia="Merriweather"/>
          <w:b/>
          <w:i/>
          <w:sz w:val="22"/>
          <w:szCs w:val="22"/>
        </w:rPr>
        <w:t>.</w:t>
      </w:r>
      <w:r w:rsidRPr="00975FF4">
        <w:rPr>
          <w:rFonts w:eastAsia="Merriweather"/>
          <w:b/>
          <w:i/>
          <w:sz w:val="22"/>
          <w:szCs w:val="22"/>
        </w:rPr>
        <w:t xml:space="preserve">25 até </w:t>
      </w:r>
      <w:r w:rsidR="00EC6B59">
        <w:rPr>
          <w:rFonts w:eastAsia="Merriweather"/>
          <w:b/>
          <w:i/>
          <w:sz w:val="22"/>
          <w:szCs w:val="22"/>
        </w:rPr>
        <w:t>8</w:t>
      </w:r>
      <w:r w:rsidRPr="00975FF4">
        <w:rPr>
          <w:rFonts w:eastAsia="Merriweather"/>
          <w:b/>
          <w:i/>
          <w:sz w:val="22"/>
          <w:szCs w:val="22"/>
        </w:rPr>
        <w:t xml:space="preserve">.30 foram excluídos desse Termo de Referência, pois os mesmos não se aplicam ao objeto contratado.     </w:t>
      </w:r>
    </w:p>
    <w:p w14:paraId="7A40ABBA" w14:textId="77777777" w:rsidR="00640850" w:rsidRPr="00975FF4" w:rsidRDefault="00640850" w:rsidP="00640850">
      <w:pPr>
        <w:spacing w:line="360" w:lineRule="auto"/>
        <w:ind w:left="0" w:hanging="2"/>
        <w:jc w:val="both"/>
        <w:rPr>
          <w:rFonts w:eastAsia="Merriweather"/>
          <w:i/>
          <w:sz w:val="22"/>
          <w:szCs w:val="22"/>
        </w:rPr>
      </w:pPr>
      <w:r w:rsidRPr="00975FF4">
        <w:rPr>
          <w:rFonts w:eastAsia="Merriweather"/>
          <w:i/>
          <w:sz w:val="22"/>
          <w:szCs w:val="22"/>
        </w:rPr>
        <w:t>A habilitação econômico-financeira visa a demonstrar a aptidão econômica do licitante para cumprir as obrigações decorrentes do futuro contrato.</w:t>
      </w:r>
    </w:p>
    <w:p w14:paraId="1E08F928" w14:textId="77777777" w:rsidR="00640850" w:rsidRPr="00975FF4" w:rsidRDefault="00640850" w:rsidP="00640850">
      <w:pPr>
        <w:spacing w:line="360" w:lineRule="auto"/>
        <w:ind w:left="0" w:hanging="2"/>
        <w:jc w:val="both"/>
        <w:rPr>
          <w:rFonts w:eastAsia="Merriweather"/>
          <w:i/>
          <w:sz w:val="22"/>
          <w:szCs w:val="22"/>
        </w:rPr>
      </w:pPr>
    </w:p>
    <w:p w14:paraId="594B2D4D" w14:textId="77777777" w:rsidR="00640850" w:rsidRPr="00975FF4" w:rsidRDefault="00640850" w:rsidP="00640850">
      <w:pPr>
        <w:spacing w:line="360" w:lineRule="auto"/>
        <w:ind w:left="0" w:hanging="2"/>
        <w:jc w:val="both"/>
        <w:rPr>
          <w:rFonts w:eastAsia="Merriweather"/>
          <w:b/>
          <w:bCs/>
          <w:i/>
          <w:sz w:val="22"/>
          <w:szCs w:val="22"/>
        </w:rPr>
      </w:pPr>
      <w:r w:rsidRPr="00975FF4">
        <w:rPr>
          <w:rFonts w:eastAsia="Merriweather"/>
          <w:b/>
          <w:bCs/>
          <w:i/>
          <w:sz w:val="22"/>
          <w:szCs w:val="22"/>
        </w:rPr>
        <w:t>Qualificação Técnica</w:t>
      </w:r>
    </w:p>
    <w:p w14:paraId="3415BE89" w14:textId="7D3F7C53" w:rsidR="00640850" w:rsidRPr="00640850" w:rsidRDefault="00EC6B59" w:rsidP="00640850">
      <w:pPr>
        <w:spacing w:line="360" w:lineRule="auto"/>
        <w:ind w:left="0" w:hanging="2"/>
        <w:jc w:val="both"/>
        <w:rPr>
          <w:sz w:val="22"/>
          <w:szCs w:val="22"/>
          <w:u w:val="single"/>
        </w:rPr>
      </w:pPr>
      <w:r>
        <w:rPr>
          <w:rFonts w:eastAsia="Merriweather"/>
          <w:sz w:val="22"/>
          <w:szCs w:val="22"/>
        </w:rPr>
        <w:t>8</w:t>
      </w:r>
      <w:r w:rsidR="00640850" w:rsidRPr="00975FF4">
        <w:rPr>
          <w:rFonts w:eastAsia="Merriweather"/>
          <w:sz w:val="22"/>
          <w:szCs w:val="22"/>
        </w:rPr>
        <w:t>.31.</w:t>
      </w:r>
      <w:r w:rsidR="00640850" w:rsidRPr="00975FF4">
        <w:rPr>
          <w:sz w:val="22"/>
          <w:szCs w:val="22"/>
        </w:rPr>
        <w:t xml:space="preserve"> Atestado de </w:t>
      </w:r>
      <w:bookmarkStart w:id="2" w:name="_Hlk173418794"/>
      <w:r w:rsidR="00640850" w:rsidRPr="00975FF4">
        <w:rPr>
          <w:sz w:val="22"/>
          <w:szCs w:val="22"/>
        </w:rPr>
        <w:t xml:space="preserve">capacidade técnica-operacional </w:t>
      </w:r>
      <w:bookmarkEnd w:id="2"/>
      <w:r w:rsidR="00640850" w:rsidRPr="00975FF4">
        <w:rPr>
          <w:sz w:val="22"/>
          <w:szCs w:val="22"/>
        </w:rPr>
        <w:t xml:space="preserve">emitido por no mínimo 01 (um) órgão público ou privado comprovando a especialidade no objeto do presente </w:t>
      </w:r>
      <w:r w:rsidR="006C6470">
        <w:rPr>
          <w:sz w:val="22"/>
          <w:szCs w:val="22"/>
        </w:rPr>
        <w:t>termo de referência,</w:t>
      </w:r>
      <w:r w:rsidR="00640850" w:rsidRPr="00975FF4">
        <w:rPr>
          <w:sz w:val="22"/>
          <w:szCs w:val="22"/>
        </w:rPr>
        <w:t xml:space="preserve"> compreendendo características, quantidades e prazos emitidos em nome da </w:t>
      </w:r>
      <w:r w:rsidR="00640850" w:rsidRPr="00975FF4">
        <w:rPr>
          <w:rFonts w:eastAsia="Merriweather"/>
          <w:sz w:val="22"/>
          <w:szCs w:val="22"/>
        </w:rPr>
        <w:t>matriz ou da filial do fornecedor</w:t>
      </w:r>
      <w:r w:rsidR="00640850" w:rsidRPr="00975FF4">
        <w:rPr>
          <w:sz w:val="22"/>
          <w:szCs w:val="22"/>
        </w:rPr>
        <w:t xml:space="preserve">, desde que comprovado por qualquer vínculo empregatício ou simples contrato de prestação de serviços. </w:t>
      </w:r>
      <w:r w:rsidR="00640850" w:rsidRPr="00640850">
        <w:rPr>
          <w:sz w:val="22"/>
          <w:szCs w:val="22"/>
          <w:u w:val="single"/>
        </w:rPr>
        <w:t>O atestado deverá comprovar pelo menos o quantitativo de 50% do objeto.</w:t>
      </w:r>
    </w:p>
    <w:p w14:paraId="413B6643" w14:textId="73BB5C76" w:rsidR="00640850" w:rsidRPr="00975FF4" w:rsidRDefault="00EC6B59" w:rsidP="00640850">
      <w:pPr>
        <w:spacing w:line="360" w:lineRule="auto"/>
        <w:ind w:left="0" w:hanging="2"/>
        <w:jc w:val="both"/>
        <w:rPr>
          <w:rFonts w:eastAsia="Merriweather"/>
          <w:sz w:val="22"/>
          <w:szCs w:val="22"/>
        </w:rPr>
      </w:pPr>
      <w:r>
        <w:rPr>
          <w:rFonts w:eastAsia="Merriweather"/>
          <w:sz w:val="22"/>
          <w:szCs w:val="22"/>
        </w:rPr>
        <w:t>8</w:t>
      </w:r>
      <w:r w:rsidR="00640850" w:rsidRPr="00975FF4">
        <w:rPr>
          <w:rFonts w:eastAsia="Merriweather"/>
          <w:sz w:val="22"/>
          <w:szCs w:val="22"/>
        </w:rPr>
        <w:t>.31.1.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ECEDFAD" w14:textId="55031838" w:rsidR="00640850" w:rsidRPr="00975FF4" w:rsidRDefault="00EC6B59" w:rsidP="00640850">
      <w:pPr>
        <w:spacing w:line="360" w:lineRule="auto"/>
        <w:ind w:left="0" w:hanging="2"/>
        <w:jc w:val="both"/>
        <w:rPr>
          <w:rFonts w:eastAsia="Merriweather"/>
          <w:sz w:val="22"/>
          <w:szCs w:val="22"/>
        </w:rPr>
      </w:pPr>
      <w:r>
        <w:rPr>
          <w:rFonts w:eastAsia="Merriweather"/>
          <w:sz w:val="22"/>
          <w:szCs w:val="22"/>
        </w:rPr>
        <w:t>8</w:t>
      </w:r>
      <w:r w:rsidR="00640850" w:rsidRPr="00975FF4">
        <w:rPr>
          <w:rFonts w:eastAsia="Merriweather"/>
          <w:sz w:val="22"/>
          <w:szCs w:val="22"/>
        </w:rPr>
        <w:t>.32. Não será exigido a qualificação técnico-profissional, pois se torna mais comum em obras e</w:t>
      </w:r>
    </w:p>
    <w:p w14:paraId="0167A055" w14:textId="77777777" w:rsidR="00640850" w:rsidRPr="00975FF4" w:rsidRDefault="00640850" w:rsidP="00640850">
      <w:pPr>
        <w:spacing w:line="360" w:lineRule="auto"/>
        <w:ind w:left="0" w:hanging="2"/>
        <w:jc w:val="both"/>
        <w:rPr>
          <w:rFonts w:eastAsia="Merriweather"/>
          <w:sz w:val="22"/>
          <w:szCs w:val="22"/>
        </w:rPr>
      </w:pPr>
      <w:r w:rsidRPr="00975FF4">
        <w:rPr>
          <w:rFonts w:eastAsia="Merriweather"/>
          <w:sz w:val="22"/>
          <w:szCs w:val="22"/>
        </w:rPr>
        <w:t>serviços de engenharia, devida a complexidade da contratação.</w:t>
      </w:r>
    </w:p>
    <w:p w14:paraId="7F7E7DFE" w14:textId="77777777" w:rsidR="00640850" w:rsidRPr="00975FF4" w:rsidRDefault="00640850" w:rsidP="00640850">
      <w:pPr>
        <w:spacing w:line="360" w:lineRule="auto"/>
        <w:ind w:left="0" w:hanging="2"/>
        <w:jc w:val="both"/>
        <w:rPr>
          <w:rFonts w:eastAsia="Merriweather"/>
          <w:i/>
          <w:sz w:val="22"/>
          <w:szCs w:val="22"/>
        </w:rPr>
      </w:pPr>
      <w:r w:rsidRPr="00975FF4">
        <w:rPr>
          <w:rFonts w:eastAsia="Merriweather"/>
          <w:i/>
          <w:sz w:val="22"/>
          <w:szCs w:val="22"/>
        </w:rPr>
        <w:t>A justificativa para solicitar atestados de capacidade técnica em licitações é garantir que o contratante terá a garantia de que o serviço será realizado por uma empresa ou profissional que tenha experiência prévia em atividades semelhantes e que possua a habilidade necessária para executá-las de forma adequada. Isso minimiza o risco de atrasos, erros ou problemas durante a execução do serviço contratado.</w:t>
      </w:r>
    </w:p>
    <w:p w14:paraId="779E3B6F" w14:textId="01D84F93" w:rsidR="00A70EB5" w:rsidRDefault="00640850" w:rsidP="00AB5397">
      <w:pPr>
        <w:spacing w:line="360" w:lineRule="auto"/>
        <w:ind w:left="0" w:hanging="2"/>
        <w:jc w:val="both"/>
        <w:rPr>
          <w:rFonts w:eastAsia="Merriweather"/>
          <w:i/>
          <w:sz w:val="22"/>
          <w:szCs w:val="22"/>
        </w:rPr>
      </w:pPr>
      <w:r w:rsidRPr="00975FF4">
        <w:rPr>
          <w:rFonts w:eastAsia="Merriweather"/>
          <w:i/>
          <w:sz w:val="22"/>
          <w:szCs w:val="22"/>
        </w:rPr>
        <w:t>Além disso, a apresentação de atestados de capacidade técnica é uma forma de incentivar a concorrência saudável entre os licitantes, já que as empresas ou profissionais que não possuem experiência ou habilidades suficientes para realizar o serviço de forma adequada não serão capazes de apresentar os documentos solicitados e, portanto, não serão selecionados.</w:t>
      </w:r>
    </w:p>
    <w:p w14:paraId="2C2D968E" w14:textId="77777777" w:rsidR="00B531A8" w:rsidRDefault="00B531A8" w:rsidP="00AB5397">
      <w:pPr>
        <w:spacing w:line="360" w:lineRule="auto"/>
        <w:ind w:left="0" w:hanging="2"/>
        <w:jc w:val="both"/>
        <w:rPr>
          <w:rFonts w:eastAsia="Merriweather"/>
          <w:i/>
          <w:sz w:val="22"/>
          <w:szCs w:val="22"/>
        </w:rPr>
      </w:pPr>
    </w:p>
    <w:p w14:paraId="565E6453" w14:textId="21933252" w:rsidR="00B531A8" w:rsidRPr="00B531A8" w:rsidRDefault="00B531A8" w:rsidP="00B531A8">
      <w:pPr>
        <w:spacing w:line="360" w:lineRule="auto"/>
        <w:ind w:left="0" w:hanging="2"/>
        <w:jc w:val="both"/>
        <w:rPr>
          <w:rFonts w:eastAsia="Merriweather"/>
          <w:b/>
          <w:bCs/>
          <w:iCs/>
          <w:sz w:val="22"/>
          <w:szCs w:val="22"/>
        </w:rPr>
      </w:pPr>
      <w:r w:rsidRPr="00B531A8">
        <w:rPr>
          <w:rFonts w:eastAsia="Merriweather"/>
          <w:b/>
          <w:bCs/>
          <w:iCs/>
          <w:sz w:val="22"/>
          <w:szCs w:val="22"/>
        </w:rPr>
        <w:t xml:space="preserve">Documentos Complementares para Habilitação </w:t>
      </w:r>
      <w:r>
        <w:rPr>
          <w:rFonts w:eastAsia="Merriweather"/>
          <w:b/>
          <w:bCs/>
          <w:iCs/>
          <w:sz w:val="22"/>
          <w:szCs w:val="22"/>
        </w:rPr>
        <w:t>para itens classificados como</w:t>
      </w:r>
      <w:r w:rsidRPr="00B531A8">
        <w:rPr>
          <w:rFonts w:eastAsia="Merriweather"/>
          <w:b/>
          <w:bCs/>
          <w:iCs/>
          <w:sz w:val="22"/>
          <w:szCs w:val="22"/>
        </w:rPr>
        <w:t xml:space="preserve"> Equipamentos Hospitalares</w:t>
      </w:r>
      <w:r>
        <w:rPr>
          <w:rFonts w:eastAsia="Merriweather"/>
          <w:b/>
          <w:bCs/>
          <w:iCs/>
          <w:sz w:val="22"/>
          <w:szCs w:val="22"/>
        </w:rPr>
        <w:t>, sendo eles (braçadeira para injeção, cadeira de rodas, carro de curativo, carrinho para limpeza hospitalar e poltrona hospitalar)</w:t>
      </w:r>
    </w:p>
    <w:p w14:paraId="7E3BA1A9" w14:textId="2CFF6A1B" w:rsidR="00B531A8" w:rsidRPr="00B531A8" w:rsidRDefault="004C7E81" w:rsidP="00B531A8">
      <w:pPr>
        <w:spacing w:line="360" w:lineRule="auto"/>
        <w:ind w:left="0" w:hanging="2"/>
        <w:jc w:val="both"/>
        <w:rPr>
          <w:rFonts w:eastAsia="Merriweather"/>
          <w:iCs/>
          <w:sz w:val="22"/>
          <w:szCs w:val="22"/>
        </w:rPr>
      </w:pPr>
      <w:r>
        <w:rPr>
          <w:rFonts w:eastAsia="Merriweather"/>
          <w:iCs/>
          <w:sz w:val="22"/>
          <w:szCs w:val="22"/>
        </w:rPr>
        <w:t>8</w:t>
      </w:r>
      <w:r w:rsidR="00B531A8" w:rsidRPr="00B531A8">
        <w:rPr>
          <w:rFonts w:eastAsia="Merriweather"/>
          <w:iCs/>
          <w:sz w:val="22"/>
          <w:szCs w:val="22"/>
        </w:rPr>
        <w:t>.33. As empresas participantes deverão possuir a AFE (Certificados de Autorização de Funcionamento de Empresa), emitido pela ANVISA</w:t>
      </w:r>
      <w:r w:rsidR="00B531A8">
        <w:rPr>
          <w:rFonts w:eastAsia="Merriweather"/>
          <w:iCs/>
          <w:sz w:val="22"/>
          <w:szCs w:val="22"/>
        </w:rPr>
        <w:t xml:space="preserve"> ou documento de isenção.</w:t>
      </w:r>
    </w:p>
    <w:p w14:paraId="50B5C49C" w14:textId="6AB1E3E7" w:rsidR="00B531A8" w:rsidRPr="00B531A8" w:rsidRDefault="004C7E81" w:rsidP="00B531A8">
      <w:pPr>
        <w:spacing w:line="360" w:lineRule="auto"/>
        <w:ind w:left="0" w:hanging="2"/>
        <w:jc w:val="both"/>
        <w:rPr>
          <w:rFonts w:eastAsia="Merriweather"/>
          <w:iCs/>
          <w:sz w:val="22"/>
          <w:szCs w:val="22"/>
        </w:rPr>
      </w:pPr>
      <w:r>
        <w:rPr>
          <w:rFonts w:eastAsia="Merriweather"/>
          <w:iCs/>
          <w:sz w:val="22"/>
          <w:szCs w:val="22"/>
        </w:rPr>
        <w:t>8</w:t>
      </w:r>
      <w:r w:rsidR="00B531A8" w:rsidRPr="00B531A8">
        <w:rPr>
          <w:rFonts w:eastAsia="Merriweather"/>
          <w:iCs/>
          <w:sz w:val="22"/>
          <w:szCs w:val="22"/>
        </w:rPr>
        <w:t>.34.  As empresas deverão possuir Licença Sanitária Estadual ou Municipal, compatível com a atividade de distribuição de produtos para saúde ou documento de isenção</w:t>
      </w:r>
    </w:p>
    <w:p w14:paraId="68446405" w14:textId="002EA4D0" w:rsidR="00B531A8" w:rsidRPr="00B531A8" w:rsidRDefault="004C7E81" w:rsidP="00B531A8">
      <w:pPr>
        <w:spacing w:line="360" w:lineRule="auto"/>
        <w:ind w:left="0" w:hanging="2"/>
        <w:jc w:val="both"/>
        <w:rPr>
          <w:rFonts w:eastAsia="Merriweather"/>
          <w:iCs/>
          <w:sz w:val="22"/>
          <w:szCs w:val="22"/>
        </w:rPr>
      </w:pPr>
      <w:r>
        <w:rPr>
          <w:rFonts w:eastAsia="Merriweather"/>
          <w:iCs/>
          <w:sz w:val="22"/>
          <w:szCs w:val="22"/>
        </w:rPr>
        <w:t>8</w:t>
      </w:r>
      <w:r w:rsidR="00B531A8" w:rsidRPr="00B531A8">
        <w:rPr>
          <w:rFonts w:eastAsia="Merriweather"/>
          <w:iCs/>
          <w:sz w:val="22"/>
          <w:szCs w:val="22"/>
        </w:rPr>
        <w:t>.38. As empresas participantes deverão encaminhar juntamente com suas propostas o Registro na ANVISA de cada item ou documento de isenção do registro.</w:t>
      </w:r>
    </w:p>
    <w:p w14:paraId="351DFC14" w14:textId="77777777" w:rsidR="00AB5397" w:rsidRPr="00AB5397" w:rsidRDefault="00AB5397" w:rsidP="00AB5397">
      <w:pPr>
        <w:spacing w:line="360" w:lineRule="auto"/>
        <w:ind w:left="0" w:hanging="2"/>
        <w:jc w:val="both"/>
        <w:rPr>
          <w:rFonts w:eastAsia="Merriweather"/>
          <w:i/>
          <w:sz w:val="22"/>
          <w:szCs w:val="22"/>
        </w:rPr>
      </w:pPr>
    </w:p>
    <w:p w14:paraId="0C635DF5" w14:textId="56D2F0E6" w:rsidR="002A694A" w:rsidRPr="00342262" w:rsidRDefault="000B0F00" w:rsidP="00CA55C2">
      <w:pPr>
        <w:spacing w:line="360" w:lineRule="auto"/>
        <w:ind w:left="0" w:hanging="2"/>
        <w:jc w:val="both"/>
        <w:rPr>
          <w:rFonts w:eastAsia="Merriweather"/>
        </w:rPr>
      </w:pPr>
      <w:r w:rsidRPr="00342262">
        <w:rPr>
          <w:rFonts w:eastAsia="Merriweather"/>
          <w:b/>
        </w:rPr>
        <w:lastRenderedPageBreak/>
        <w:t xml:space="preserve">9. </w:t>
      </w:r>
      <w:r w:rsidRPr="00342262">
        <w:rPr>
          <w:rFonts w:eastAsia="Merriweather"/>
          <w:b/>
        </w:rPr>
        <w:tab/>
        <w:t>ESTIMATIVAS DO VALOR DA CONTRATAÇÃO</w:t>
      </w:r>
      <w:r w:rsidRPr="00342262">
        <w:rPr>
          <w:rFonts w:eastAsia="Merriweather"/>
        </w:rPr>
        <w:t xml:space="preserve">] </w:t>
      </w:r>
    </w:p>
    <w:p w14:paraId="188952F9" w14:textId="4C137130" w:rsidR="00342262" w:rsidRPr="007C6AE9" w:rsidRDefault="000B0F00" w:rsidP="007C6AE9">
      <w:pPr>
        <w:spacing w:line="240" w:lineRule="auto"/>
        <w:ind w:left="0" w:hanging="2"/>
        <w:jc w:val="both"/>
        <w:textAlignment w:val="auto"/>
        <w:outlineLvl w:val="9"/>
        <w:rPr>
          <w:rFonts w:eastAsia="Merriweather"/>
        </w:rPr>
      </w:pPr>
      <w:r w:rsidRPr="00342262">
        <w:rPr>
          <w:rFonts w:eastAsia="Merriweather"/>
        </w:rPr>
        <w:t xml:space="preserve">9.1. O custo estimado total da contratação </w:t>
      </w:r>
      <w:r w:rsidR="00C74CB2" w:rsidRPr="00342262">
        <w:rPr>
          <w:rFonts w:eastAsia="Merriweather"/>
        </w:rPr>
        <w:t xml:space="preserve">é de </w:t>
      </w:r>
      <w:bookmarkStart w:id="3" w:name="_Hlk180581629"/>
      <w:r w:rsidR="004C7E81" w:rsidRPr="004C7E81">
        <w:rPr>
          <w:rFonts w:eastAsia="Merriweather"/>
        </w:rPr>
        <w:t>R$ 253.866,25 (duzentos e cinquenta e três mil, oitocentos e sessenta e seis reais e vinte e cinco centavos).</w:t>
      </w:r>
      <w:bookmarkEnd w:id="3"/>
      <w:r w:rsidR="00C63E6B">
        <w:rPr>
          <w:rFonts w:eastAsia="Merriweather"/>
        </w:rPr>
        <w:t xml:space="preserve">, </w:t>
      </w:r>
      <w:r w:rsidRPr="00342262">
        <w:rPr>
          <w:rFonts w:eastAsia="Merriweather"/>
        </w:rPr>
        <w:t>conforme custos unitários apostos na [tabela acima].</w:t>
      </w:r>
    </w:p>
    <w:p w14:paraId="21357401" w14:textId="2AE8C2CD" w:rsidR="00640850" w:rsidRDefault="002833AD" w:rsidP="007C6AE9">
      <w:pPr>
        <w:spacing w:line="360" w:lineRule="auto"/>
        <w:ind w:left="0" w:hanging="2"/>
        <w:jc w:val="both"/>
        <w:rPr>
          <w:rFonts w:eastAsia="Merriweather"/>
        </w:rPr>
      </w:pPr>
      <w:r w:rsidRPr="00342262">
        <w:rPr>
          <w:rFonts w:eastAsia="Merriweather"/>
        </w:rPr>
        <w:t>9.2. Os preços deverão ser apresentados com a inclusão de todos os custos operacionais da atividade e os tributos que eventualmente possam incidir sobre eles, bem como as demais despesas diretas e indiretas, sem que caiba direito ao proponente de reivindicar custos adicionais diretos ou indiretos.</w:t>
      </w:r>
    </w:p>
    <w:p w14:paraId="354E84DC" w14:textId="77777777" w:rsidR="007C6AE9" w:rsidRPr="00342262" w:rsidRDefault="007C6AE9" w:rsidP="007C6AE9">
      <w:pPr>
        <w:spacing w:line="360" w:lineRule="auto"/>
        <w:ind w:left="0" w:hanging="2"/>
        <w:jc w:val="both"/>
        <w:rPr>
          <w:rFonts w:eastAsia="Merriweather"/>
        </w:rPr>
      </w:pPr>
    </w:p>
    <w:p w14:paraId="5ABA4905" w14:textId="77777777" w:rsidR="002A694A" w:rsidRPr="00342262" w:rsidRDefault="000B0F00" w:rsidP="00CA55C2">
      <w:pPr>
        <w:spacing w:line="360" w:lineRule="auto"/>
        <w:ind w:left="0" w:hanging="2"/>
        <w:jc w:val="both"/>
        <w:rPr>
          <w:rFonts w:eastAsia="Merriweather"/>
          <w:b/>
        </w:rPr>
      </w:pPr>
      <w:r w:rsidRPr="00342262">
        <w:rPr>
          <w:rFonts w:eastAsia="Merriweather"/>
          <w:b/>
        </w:rPr>
        <w:t>10.  ADEQUAÇÃO ORÇAMENTÁRIA</w:t>
      </w:r>
    </w:p>
    <w:p w14:paraId="37902074" w14:textId="77777777" w:rsidR="002A694A" w:rsidRPr="00342262" w:rsidRDefault="000B0F00" w:rsidP="00CA55C2">
      <w:pPr>
        <w:spacing w:line="360" w:lineRule="auto"/>
        <w:ind w:left="0" w:hanging="2"/>
        <w:jc w:val="both"/>
        <w:rPr>
          <w:rFonts w:eastAsia="Merriweather"/>
        </w:rPr>
      </w:pPr>
      <w:r w:rsidRPr="00342262">
        <w:rPr>
          <w:rFonts w:eastAsia="Merriweather"/>
        </w:rPr>
        <w:t>10.1. As despesas decorrentes da presente contratação correrão à conta de recursos específicos consignados no Orçamento.</w:t>
      </w:r>
    </w:p>
    <w:p w14:paraId="2F39E19A" w14:textId="77777777" w:rsidR="00C74CB2" w:rsidRDefault="000B0F00" w:rsidP="00CA55C2">
      <w:pPr>
        <w:spacing w:line="360" w:lineRule="auto"/>
        <w:ind w:left="0" w:hanging="2"/>
        <w:jc w:val="both"/>
        <w:rPr>
          <w:rFonts w:eastAsia="Merriweather"/>
        </w:rPr>
      </w:pPr>
      <w:r w:rsidRPr="00342262">
        <w:rPr>
          <w:rFonts w:eastAsia="Merriweather"/>
        </w:rPr>
        <w:t>10.2. A contratação será atendida pela seguinte dotaç</w:t>
      </w:r>
      <w:r w:rsidR="000F5F46" w:rsidRPr="00342262">
        <w:rPr>
          <w:rFonts w:eastAsia="Merriweather"/>
        </w:rPr>
        <w:t>ão</w:t>
      </w:r>
      <w:r w:rsidRPr="00342262">
        <w:rPr>
          <w:rFonts w:eastAsia="Merriweather"/>
        </w:rPr>
        <w:t>:</w:t>
      </w:r>
    </w:p>
    <w:p w14:paraId="09478C0D" w14:textId="77777777" w:rsidR="005C167F" w:rsidRPr="00AF3F0A" w:rsidRDefault="005C167F" w:rsidP="005C167F">
      <w:pPr>
        <w:shd w:val="clear" w:color="auto" w:fill="FFFFFF" w:themeFill="background1"/>
        <w:autoSpaceDE w:val="0"/>
        <w:autoSpaceDN w:val="0"/>
        <w:adjustRightInd w:val="0"/>
        <w:ind w:left="0" w:hanging="2"/>
        <w:jc w:val="both"/>
        <w:rPr>
          <w:sz w:val="22"/>
          <w:szCs w:val="22"/>
        </w:rPr>
      </w:pPr>
      <w:bookmarkStart w:id="4" w:name="_Hlk188868253"/>
    </w:p>
    <w:p w14:paraId="18D47E88" w14:textId="77777777" w:rsidR="005C167F" w:rsidRPr="00AF3F0A" w:rsidRDefault="005C167F" w:rsidP="005C167F">
      <w:pPr>
        <w:pStyle w:val="PargrafodaLista"/>
        <w:shd w:val="clear" w:color="auto" w:fill="FFFFFF" w:themeFill="background1"/>
        <w:adjustRightInd w:val="0"/>
        <w:ind w:left="-1"/>
        <w:jc w:val="both"/>
        <w:rPr>
          <w:sz w:val="8"/>
          <w:szCs w:val="8"/>
        </w:rPr>
      </w:pPr>
    </w:p>
    <w:tbl>
      <w:tblPr>
        <w:tblpPr w:leftFromText="141" w:rightFromText="141" w:vertAnchor="text" w:tblpXSpec="center" w:tblpY="1"/>
        <w:tblOverlap w:val="neve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0"/>
        <w:gridCol w:w="1690"/>
        <w:gridCol w:w="3501"/>
        <w:gridCol w:w="2581"/>
      </w:tblGrid>
      <w:tr w:rsidR="005C167F" w:rsidRPr="00833665" w14:paraId="7BE367A8" w14:textId="77777777" w:rsidTr="00CF788E">
        <w:trPr>
          <w:trHeight w:val="524"/>
          <w:jc w:val="center"/>
        </w:trPr>
        <w:tc>
          <w:tcPr>
            <w:tcW w:w="259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B06D68A" w14:textId="77777777" w:rsidR="005C167F" w:rsidRPr="00833665" w:rsidRDefault="005C167F" w:rsidP="005C167F">
            <w:pPr>
              <w:pStyle w:val="Ttulo"/>
              <w:spacing w:before="0" w:after="0" w:line="240" w:lineRule="auto"/>
              <w:ind w:leftChars="0" w:left="0" w:firstLineChars="0" w:firstLine="0"/>
              <w:jc w:val="center"/>
              <w:textDirection w:val="lrTb"/>
              <w:rPr>
                <w:sz w:val="16"/>
              </w:rPr>
            </w:pPr>
            <w:r w:rsidRPr="00833665">
              <w:rPr>
                <w:sz w:val="16"/>
              </w:rPr>
              <w:t>SECRETARIAS</w:t>
            </w:r>
          </w:p>
        </w:tc>
        <w:tc>
          <w:tcPr>
            <w:tcW w:w="169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612946" w14:textId="77777777" w:rsidR="005C167F" w:rsidRPr="00833665" w:rsidRDefault="005C167F" w:rsidP="005C167F">
            <w:pPr>
              <w:pStyle w:val="Ttulo"/>
              <w:spacing w:before="0" w:after="0" w:line="240" w:lineRule="auto"/>
              <w:ind w:leftChars="0" w:left="0" w:firstLineChars="0" w:firstLine="0"/>
              <w:jc w:val="center"/>
              <w:textDirection w:val="lrTb"/>
              <w:rPr>
                <w:sz w:val="16"/>
              </w:rPr>
            </w:pPr>
            <w:r w:rsidRPr="00833665">
              <w:rPr>
                <w:sz w:val="16"/>
              </w:rPr>
              <w:t>DESPESA/</w:t>
            </w:r>
          </w:p>
          <w:p w14:paraId="6A7944A9" w14:textId="77777777" w:rsidR="005C167F" w:rsidRPr="00833665" w:rsidRDefault="005C167F" w:rsidP="005C167F">
            <w:pPr>
              <w:pStyle w:val="Ttulo"/>
              <w:spacing w:before="0" w:after="0" w:line="240" w:lineRule="auto"/>
              <w:ind w:leftChars="0" w:left="0" w:firstLineChars="0" w:firstLine="0"/>
              <w:jc w:val="center"/>
              <w:textDirection w:val="lrTb"/>
              <w:rPr>
                <w:sz w:val="16"/>
              </w:rPr>
            </w:pPr>
            <w:r w:rsidRPr="00833665">
              <w:rPr>
                <w:sz w:val="16"/>
              </w:rPr>
              <w:t>FONTE</w:t>
            </w:r>
          </w:p>
        </w:tc>
        <w:tc>
          <w:tcPr>
            <w:tcW w:w="35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94BE641" w14:textId="77777777" w:rsidR="005C167F" w:rsidRPr="00833665" w:rsidRDefault="005C167F" w:rsidP="005C167F">
            <w:pPr>
              <w:pStyle w:val="Ttulo"/>
              <w:spacing w:before="0" w:after="0" w:line="240" w:lineRule="auto"/>
              <w:ind w:leftChars="0" w:left="0" w:firstLineChars="0" w:firstLine="0"/>
              <w:jc w:val="center"/>
              <w:textDirection w:val="lrTb"/>
              <w:rPr>
                <w:sz w:val="16"/>
              </w:rPr>
            </w:pPr>
            <w:r w:rsidRPr="00833665">
              <w:rPr>
                <w:sz w:val="16"/>
              </w:rPr>
              <w:t>DOTAÇÃO FUNCIONAL PROGRAMATICA</w:t>
            </w:r>
          </w:p>
        </w:tc>
        <w:tc>
          <w:tcPr>
            <w:tcW w:w="258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CD23CD" w14:textId="77777777" w:rsidR="005C167F" w:rsidRPr="00833665" w:rsidRDefault="005C167F" w:rsidP="005C167F">
            <w:pPr>
              <w:pStyle w:val="Ttulo"/>
              <w:spacing w:before="0" w:after="0" w:line="240" w:lineRule="auto"/>
              <w:ind w:leftChars="0" w:left="0" w:firstLineChars="0" w:firstLine="0"/>
              <w:jc w:val="center"/>
              <w:textDirection w:val="lrTb"/>
              <w:rPr>
                <w:sz w:val="16"/>
              </w:rPr>
            </w:pPr>
            <w:r w:rsidRPr="00833665">
              <w:rPr>
                <w:sz w:val="16"/>
              </w:rPr>
              <w:t>DESCRIÇÃO</w:t>
            </w:r>
          </w:p>
        </w:tc>
      </w:tr>
      <w:tr w:rsidR="005C167F" w:rsidRPr="00833665" w14:paraId="76386859" w14:textId="77777777" w:rsidTr="00CF788E">
        <w:trPr>
          <w:trHeight w:val="524"/>
          <w:jc w:val="center"/>
        </w:trPr>
        <w:tc>
          <w:tcPr>
            <w:tcW w:w="259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E0C7F5B" w14:textId="77777777" w:rsidR="005C167F" w:rsidRPr="00833665" w:rsidRDefault="005C167F" w:rsidP="005C167F">
            <w:pPr>
              <w:pStyle w:val="Ttulo"/>
              <w:spacing w:before="0" w:after="0" w:line="240" w:lineRule="auto"/>
              <w:ind w:leftChars="0" w:left="0" w:firstLineChars="0" w:firstLine="0"/>
              <w:jc w:val="center"/>
              <w:textDirection w:val="lrTb"/>
              <w:rPr>
                <w:sz w:val="16"/>
              </w:rPr>
            </w:pPr>
            <w:r w:rsidRPr="00282D71">
              <w:rPr>
                <w:sz w:val="16"/>
              </w:rPr>
              <w:t>SAÚDE</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07EB27B" w14:textId="77777777" w:rsidR="005C167F" w:rsidRDefault="005C167F" w:rsidP="005C167F">
            <w:pPr>
              <w:pStyle w:val="Ttulo"/>
              <w:spacing w:before="0" w:after="0" w:line="240" w:lineRule="auto"/>
              <w:ind w:leftChars="0" w:left="0" w:firstLineChars="0" w:firstLine="0"/>
              <w:jc w:val="center"/>
              <w:textDirection w:val="lrTb"/>
              <w:rPr>
                <w:b w:val="0"/>
                <w:bCs/>
                <w:sz w:val="16"/>
                <w:szCs w:val="16"/>
              </w:rPr>
            </w:pPr>
          </w:p>
          <w:p w14:paraId="3791EC28" w14:textId="77777777" w:rsidR="005C167F" w:rsidRPr="005C167F" w:rsidRDefault="005C167F" w:rsidP="005C167F">
            <w:pPr>
              <w:pStyle w:val="Ttulo"/>
              <w:spacing w:before="0" w:after="0" w:line="240" w:lineRule="auto"/>
              <w:ind w:leftChars="0" w:left="0" w:firstLineChars="0" w:firstLine="0"/>
              <w:jc w:val="center"/>
              <w:textDirection w:val="lrTb"/>
              <w:rPr>
                <w:sz w:val="16"/>
                <w:szCs w:val="16"/>
              </w:rPr>
            </w:pPr>
            <w:r w:rsidRPr="005C167F">
              <w:rPr>
                <w:sz w:val="16"/>
                <w:szCs w:val="16"/>
              </w:rPr>
              <w:t>344/303</w:t>
            </w:r>
          </w:p>
          <w:p w14:paraId="741D7B57" w14:textId="77777777" w:rsidR="005C167F" w:rsidRPr="005C167F" w:rsidRDefault="005C167F" w:rsidP="005C167F">
            <w:pPr>
              <w:pStyle w:val="Ttulo"/>
              <w:spacing w:before="0" w:after="0" w:line="240" w:lineRule="auto"/>
              <w:ind w:leftChars="0" w:left="0" w:firstLineChars="0" w:firstLine="0"/>
              <w:jc w:val="center"/>
              <w:textDirection w:val="lrTb"/>
              <w:rPr>
                <w:sz w:val="16"/>
                <w:szCs w:val="16"/>
              </w:rPr>
            </w:pPr>
            <w:r w:rsidRPr="005C167F">
              <w:rPr>
                <w:sz w:val="16"/>
                <w:szCs w:val="16"/>
              </w:rPr>
              <w:t>409/303</w:t>
            </w:r>
          </w:p>
          <w:p w14:paraId="2A11BD61" w14:textId="77777777" w:rsidR="005C167F" w:rsidRPr="005C167F" w:rsidRDefault="005C167F" w:rsidP="005C167F">
            <w:pPr>
              <w:pStyle w:val="Ttulo"/>
              <w:spacing w:before="0" w:after="0" w:line="240" w:lineRule="auto"/>
              <w:ind w:leftChars="0" w:left="0" w:firstLineChars="0" w:firstLine="0"/>
              <w:jc w:val="center"/>
              <w:textDirection w:val="lrTb"/>
              <w:rPr>
                <w:sz w:val="16"/>
                <w:szCs w:val="16"/>
              </w:rPr>
            </w:pPr>
            <w:r w:rsidRPr="005C167F">
              <w:rPr>
                <w:sz w:val="16"/>
                <w:szCs w:val="16"/>
              </w:rPr>
              <w:t>369/350</w:t>
            </w:r>
          </w:p>
          <w:p w14:paraId="059B06FC" w14:textId="77777777" w:rsidR="005C167F" w:rsidRPr="00282D71" w:rsidRDefault="005C167F" w:rsidP="005C167F">
            <w:pPr>
              <w:pStyle w:val="Ttulo"/>
              <w:spacing w:before="0" w:after="0" w:line="240" w:lineRule="auto"/>
              <w:ind w:leftChars="0" w:left="0" w:firstLineChars="0" w:firstLine="0"/>
              <w:jc w:val="center"/>
              <w:textDirection w:val="lrTb"/>
              <w:rPr>
                <w:b w:val="0"/>
                <w:bCs/>
                <w:sz w:val="16"/>
                <w:szCs w:val="16"/>
              </w:rPr>
            </w:pPr>
          </w:p>
        </w:tc>
        <w:tc>
          <w:tcPr>
            <w:tcW w:w="3501" w:type="dxa"/>
            <w:tcBorders>
              <w:top w:val="single" w:sz="4" w:space="0" w:color="auto"/>
              <w:left w:val="single" w:sz="4" w:space="0" w:color="auto"/>
              <w:bottom w:val="single" w:sz="4" w:space="0" w:color="auto"/>
              <w:right w:val="single" w:sz="4" w:space="0" w:color="auto"/>
            </w:tcBorders>
            <w:shd w:val="clear" w:color="auto" w:fill="auto"/>
            <w:vAlign w:val="center"/>
          </w:tcPr>
          <w:p w14:paraId="2767B5BC" w14:textId="77777777" w:rsidR="005C167F" w:rsidRDefault="005C167F" w:rsidP="005C167F">
            <w:pPr>
              <w:pStyle w:val="Ttulo"/>
              <w:spacing w:before="0" w:after="0" w:line="240" w:lineRule="auto"/>
              <w:ind w:leftChars="0" w:left="0" w:firstLineChars="0" w:firstLine="0"/>
              <w:jc w:val="center"/>
              <w:textDirection w:val="lrTb"/>
              <w:rPr>
                <w:rFonts w:asciiTheme="majorHAnsi" w:hAnsiTheme="majorHAnsi" w:cstheme="majorHAnsi"/>
                <w:b w:val="0"/>
                <w:bCs/>
                <w:sz w:val="16"/>
                <w:szCs w:val="16"/>
              </w:rPr>
            </w:pPr>
          </w:p>
          <w:p w14:paraId="50B3AC03" w14:textId="77777777" w:rsidR="005C167F" w:rsidRPr="002C103A" w:rsidRDefault="005C167F" w:rsidP="005C167F">
            <w:pPr>
              <w:pStyle w:val="Ttulo"/>
              <w:spacing w:before="0" w:after="0" w:line="240" w:lineRule="auto"/>
              <w:ind w:leftChars="0" w:left="0" w:firstLineChars="0" w:firstLine="0"/>
              <w:jc w:val="center"/>
              <w:textDirection w:val="lrTb"/>
              <w:rPr>
                <w:rFonts w:asciiTheme="majorHAnsi" w:hAnsiTheme="majorHAnsi" w:cstheme="majorHAnsi"/>
                <w:b w:val="0"/>
                <w:bCs/>
                <w:sz w:val="16"/>
                <w:szCs w:val="16"/>
              </w:rPr>
            </w:pPr>
            <w:r w:rsidRPr="002C103A">
              <w:rPr>
                <w:rFonts w:asciiTheme="majorHAnsi" w:hAnsiTheme="majorHAnsi" w:cstheme="majorHAnsi"/>
                <w:b w:val="0"/>
                <w:bCs/>
                <w:sz w:val="16"/>
                <w:szCs w:val="16"/>
              </w:rPr>
              <w:t>11.001.10.122.1003.6069.4.4.90.52.00</w:t>
            </w:r>
          </w:p>
          <w:p w14:paraId="17DACA35" w14:textId="77777777" w:rsidR="005C167F" w:rsidRPr="002C103A" w:rsidRDefault="005C167F" w:rsidP="005C167F">
            <w:pPr>
              <w:pStyle w:val="Ttulo"/>
              <w:spacing w:before="0" w:after="0" w:line="240" w:lineRule="auto"/>
              <w:ind w:leftChars="0" w:left="0" w:firstLineChars="0" w:firstLine="0"/>
              <w:jc w:val="center"/>
              <w:textDirection w:val="lrTb"/>
              <w:rPr>
                <w:rFonts w:asciiTheme="majorHAnsi" w:hAnsiTheme="majorHAnsi" w:cstheme="majorHAnsi"/>
                <w:b w:val="0"/>
                <w:bCs/>
                <w:sz w:val="16"/>
                <w:szCs w:val="16"/>
              </w:rPr>
            </w:pPr>
            <w:r w:rsidRPr="002C103A">
              <w:rPr>
                <w:rFonts w:asciiTheme="majorHAnsi" w:hAnsiTheme="majorHAnsi" w:cstheme="majorHAnsi"/>
                <w:b w:val="0"/>
                <w:bCs/>
                <w:sz w:val="16"/>
                <w:szCs w:val="16"/>
              </w:rPr>
              <w:t>11.006.10.301.1001.6083.4.4.90.52.00</w:t>
            </w:r>
          </w:p>
          <w:p w14:paraId="3F8C01EF" w14:textId="77777777" w:rsidR="005C167F" w:rsidRPr="002C103A" w:rsidRDefault="005C167F" w:rsidP="005C167F">
            <w:pPr>
              <w:pStyle w:val="Ttulo"/>
              <w:spacing w:before="0" w:after="0" w:line="240" w:lineRule="auto"/>
              <w:ind w:leftChars="0" w:left="0" w:firstLineChars="0" w:firstLine="0"/>
              <w:jc w:val="center"/>
              <w:textDirection w:val="lrTb"/>
              <w:rPr>
                <w:rFonts w:asciiTheme="majorHAnsi" w:hAnsiTheme="majorHAnsi" w:cstheme="majorHAnsi"/>
                <w:b w:val="0"/>
                <w:bCs/>
                <w:sz w:val="16"/>
                <w:szCs w:val="16"/>
              </w:rPr>
            </w:pPr>
            <w:r w:rsidRPr="002C103A">
              <w:rPr>
                <w:rFonts w:asciiTheme="majorHAnsi" w:hAnsiTheme="majorHAnsi" w:cstheme="majorHAnsi"/>
                <w:b w:val="0"/>
                <w:bCs/>
                <w:sz w:val="16"/>
                <w:szCs w:val="16"/>
              </w:rPr>
              <w:t>11.002.10.301.1098.6056.4.4.90.52.00</w:t>
            </w:r>
          </w:p>
          <w:p w14:paraId="79330DE1" w14:textId="77777777" w:rsidR="005C167F" w:rsidRPr="002C103A" w:rsidRDefault="005C167F" w:rsidP="005C167F">
            <w:pPr>
              <w:pStyle w:val="Ttulo"/>
              <w:spacing w:before="0" w:after="0" w:line="240" w:lineRule="auto"/>
              <w:ind w:leftChars="0" w:left="0" w:firstLineChars="0" w:firstLine="0"/>
              <w:jc w:val="center"/>
              <w:textDirection w:val="lrTb"/>
              <w:rPr>
                <w:b w:val="0"/>
                <w:bCs/>
                <w:sz w:val="16"/>
                <w:szCs w:val="16"/>
              </w:rPr>
            </w:pPr>
          </w:p>
        </w:tc>
        <w:tc>
          <w:tcPr>
            <w:tcW w:w="2581" w:type="dxa"/>
            <w:tcBorders>
              <w:left w:val="single" w:sz="4" w:space="0" w:color="auto"/>
              <w:right w:val="single" w:sz="4" w:space="0" w:color="auto"/>
            </w:tcBorders>
            <w:shd w:val="clear" w:color="auto" w:fill="auto"/>
            <w:vAlign w:val="center"/>
          </w:tcPr>
          <w:p w14:paraId="36A86BB2" w14:textId="77777777" w:rsidR="005C167F" w:rsidRPr="002C103A" w:rsidRDefault="005C167F" w:rsidP="005C167F">
            <w:pPr>
              <w:pStyle w:val="Ttulo"/>
              <w:spacing w:before="0" w:after="0" w:line="240" w:lineRule="auto"/>
              <w:ind w:leftChars="0" w:left="0" w:firstLineChars="0" w:firstLine="0"/>
              <w:jc w:val="center"/>
              <w:textDirection w:val="lrTb"/>
              <w:rPr>
                <w:b w:val="0"/>
                <w:bCs/>
                <w:sz w:val="16"/>
                <w:szCs w:val="16"/>
              </w:rPr>
            </w:pPr>
            <w:r w:rsidRPr="002C103A">
              <w:rPr>
                <w:rFonts w:asciiTheme="majorHAnsi" w:eastAsia="Merriweather" w:hAnsiTheme="majorHAnsi" w:cstheme="majorHAnsi"/>
                <w:b w:val="0"/>
                <w:bCs/>
                <w:sz w:val="16"/>
                <w:szCs w:val="16"/>
              </w:rPr>
              <w:t>MANUTENÇÃO DA SECRETARIA DE SAÚDE - MANUTENÇÃO DA ATENÇÃO BÁSICA - INCENTIVO FINANCEIRO INVESTIMENTO - ESTADO</w:t>
            </w:r>
          </w:p>
        </w:tc>
      </w:tr>
      <w:bookmarkEnd w:id="4"/>
    </w:tbl>
    <w:p w14:paraId="6D08129E" w14:textId="77777777" w:rsidR="005C167F" w:rsidRDefault="005C167F" w:rsidP="005C167F">
      <w:pPr>
        <w:pStyle w:val="PargrafodaLista"/>
        <w:adjustRightInd w:val="0"/>
        <w:ind w:left="0" w:hanging="2"/>
        <w:jc w:val="both"/>
        <w:rPr>
          <w:sz w:val="24"/>
          <w:szCs w:val="24"/>
        </w:rPr>
      </w:pPr>
    </w:p>
    <w:p w14:paraId="598CBE31" w14:textId="2388CB46" w:rsidR="002A694A" w:rsidRPr="00342262" w:rsidRDefault="000B0F00" w:rsidP="001A3300">
      <w:pPr>
        <w:spacing w:line="360" w:lineRule="auto"/>
        <w:ind w:leftChars="0" w:left="0" w:firstLineChars="0" w:firstLine="0"/>
        <w:jc w:val="both"/>
        <w:rPr>
          <w:rFonts w:eastAsia="Merriweather"/>
        </w:rPr>
      </w:pPr>
      <w:r w:rsidRPr="00342262">
        <w:rPr>
          <w:rFonts w:eastAsia="Merriweather"/>
        </w:rPr>
        <w:t xml:space="preserve">10.3. A dotação relativa aos exercícios financeiros subsequentes será indicada após aprovação da Lei Orçamentária respectiva e liberação dos créditos correspondentes, mediante apostilamento. </w:t>
      </w:r>
    </w:p>
    <w:p w14:paraId="07694B46" w14:textId="77777777" w:rsidR="00C74CB2" w:rsidRPr="00342262" w:rsidRDefault="00C74CB2" w:rsidP="00CA55C2">
      <w:pPr>
        <w:spacing w:line="360" w:lineRule="auto"/>
        <w:ind w:leftChars="0" w:left="2" w:hanging="2"/>
        <w:jc w:val="both"/>
        <w:rPr>
          <w:rFonts w:eastAsia="Merriweather"/>
        </w:rPr>
      </w:pPr>
      <w:r w:rsidRPr="00342262">
        <w:rPr>
          <w:rFonts w:eastAsia="Merriweather"/>
        </w:rPr>
        <w:t xml:space="preserve">11. </w:t>
      </w:r>
      <w:r w:rsidRPr="00342262">
        <w:t>O presente Termo de Referência não tem necessidade de classificação nos termos da Lei nº 12.527, de 18 de novembro de 2011</w:t>
      </w:r>
      <w:r w:rsidRPr="00342262">
        <w:rPr>
          <w:rFonts w:eastAsia="Merriweather"/>
        </w:rPr>
        <w:t>.</w:t>
      </w:r>
    </w:p>
    <w:p w14:paraId="3FC3FE82" w14:textId="77777777" w:rsidR="008911CD" w:rsidRDefault="008911CD" w:rsidP="001A3300">
      <w:pPr>
        <w:spacing w:line="360" w:lineRule="auto"/>
        <w:ind w:leftChars="0" w:left="0" w:firstLineChars="0" w:firstLine="0"/>
        <w:jc w:val="right"/>
        <w:rPr>
          <w:rFonts w:eastAsia="Merriweather"/>
          <w:iCs/>
        </w:rPr>
      </w:pPr>
    </w:p>
    <w:p w14:paraId="7B07CB35" w14:textId="05146C89" w:rsidR="002347A2" w:rsidRDefault="00F30B35" w:rsidP="001A3300">
      <w:pPr>
        <w:spacing w:line="360" w:lineRule="auto"/>
        <w:ind w:leftChars="0" w:left="0" w:firstLineChars="0" w:firstLine="0"/>
        <w:jc w:val="right"/>
        <w:rPr>
          <w:rFonts w:eastAsia="Merriweather"/>
          <w:iCs/>
        </w:rPr>
      </w:pPr>
      <w:r w:rsidRPr="001769BF">
        <w:rPr>
          <w:rFonts w:eastAsia="Merriweather"/>
          <w:iCs/>
        </w:rPr>
        <w:t>Bandeirantes,</w:t>
      </w:r>
      <w:r w:rsidR="000B0F00" w:rsidRPr="001769BF">
        <w:rPr>
          <w:rFonts w:eastAsia="Merriweather"/>
          <w:iCs/>
        </w:rPr>
        <w:t xml:space="preserve"> </w:t>
      </w:r>
      <w:r w:rsidR="008911CD">
        <w:rPr>
          <w:rFonts w:eastAsia="Merriweather"/>
          <w:iCs/>
        </w:rPr>
        <w:t>12 de</w:t>
      </w:r>
      <w:r w:rsidR="007C6AE9">
        <w:rPr>
          <w:rFonts w:eastAsia="Merriweather"/>
          <w:iCs/>
        </w:rPr>
        <w:t xml:space="preserve"> novembro</w:t>
      </w:r>
      <w:r w:rsidR="00974B1C" w:rsidRPr="001769BF">
        <w:rPr>
          <w:rFonts w:eastAsia="Merriweather"/>
          <w:iCs/>
        </w:rPr>
        <w:t xml:space="preserve"> de 2024.</w:t>
      </w:r>
    </w:p>
    <w:p w14:paraId="0B72C942" w14:textId="77777777" w:rsidR="008911CD" w:rsidRDefault="008911CD" w:rsidP="001A3300">
      <w:pPr>
        <w:spacing w:line="360" w:lineRule="auto"/>
        <w:ind w:leftChars="0" w:left="0" w:firstLineChars="0" w:firstLine="0"/>
        <w:jc w:val="right"/>
        <w:rPr>
          <w:rFonts w:eastAsia="Merriweather"/>
          <w:iCs/>
        </w:rPr>
      </w:pPr>
    </w:p>
    <w:p w14:paraId="7FF9D788" w14:textId="77777777" w:rsidR="008911CD" w:rsidRDefault="008911CD" w:rsidP="001A3300">
      <w:pPr>
        <w:spacing w:line="360" w:lineRule="auto"/>
        <w:ind w:leftChars="0" w:left="0" w:firstLineChars="0" w:firstLine="0"/>
        <w:jc w:val="right"/>
        <w:rPr>
          <w:rFonts w:eastAsia="Merriweather"/>
          <w:iCs/>
        </w:rPr>
      </w:pPr>
    </w:p>
    <w:p w14:paraId="4335F6EB" w14:textId="77777777" w:rsidR="008911CD" w:rsidRDefault="008911CD" w:rsidP="001A3300">
      <w:pPr>
        <w:spacing w:line="360" w:lineRule="auto"/>
        <w:ind w:leftChars="0" w:left="0" w:firstLineChars="0" w:firstLine="0"/>
        <w:jc w:val="right"/>
        <w:rPr>
          <w:rFonts w:eastAsia="Merriweather"/>
          <w:iCs/>
        </w:rPr>
      </w:pPr>
    </w:p>
    <w:p w14:paraId="43B4204C" w14:textId="77777777" w:rsidR="008911CD" w:rsidRDefault="008911CD" w:rsidP="001A3300">
      <w:pPr>
        <w:spacing w:line="360" w:lineRule="auto"/>
        <w:ind w:leftChars="0" w:left="0" w:firstLineChars="0" w:firstLine="0"/>
        <w:jc w:val="right"/>
        <w:rPr>
          <w:rFonts w:eastAsia="Merriweather"/>
          <w:iCs/>
        </w:rPr>
      </w:pPr>
    </w:p>
    <w:p w14:paraId="11DBE15F" w14:textId="77777777" w:rsidR="008911CD" w:rsidRPr="001A3300" w:rsidRDefault="008911CD" w:rsidP="001A3300">
      <w:pPr>
        <w:spacing w:line="360" w:lineRule="auto"/>
        <w:ind w:leftChars="0" w:left="0" w:firstLineChars="0" w:firstLine="0"/>
        <w:jc w:val="right"/>
        <w:rPr>
          <w:rFonts w:eastAsia="Merriweather"/>
          <w:iCs/>
        </w:rPr>
      </w:pPr>
    </w:p>
    <w:p w14:paraId="750BB001" w14:textId="56102146" w:rsidR="002347A2" w:rsidRPr="00CA55C2" w:rsidRDefault="00974B1C" w:rsidP="00CA55C2">
      <w:pPr>
        <w:spacing w:line="360" w:lineRule="auto"/>
        <w:ind w:left="0" w:hanging="2"/>
        <w:jc w:val="both"/>
        <w:rPr>
          <w:rFonts w:eastAsia="Merriweather"/>
          <w:i/>
          <w:sz w:val="22"/>
          <w:szCs w:val="22"/>
        </w:rPr>
      </w:pPr>
      <w:r w:rsidRPr="00CA55C2">
        <w:rPr>
          <w:rFonts w:eastAsia="Merriweather"/>
          <w:i/>
          <w:sz w:val="22"/>
          <w:szCs w:val="22"/>
        </w:rPr>
        <w:t xml:space="preserve">                                                   _______________________________</w:t>
      </w:r>
    </w:p>
    <w:p w14:paraId="5C6C0B06" w14:textId="76B8F4CF" w:rsidR="002347A2" w:rsidRPr="00CA55C2" w:rsidRDefault="00B73FC2" w:rsidP="00CA55C2">
      <w:pPr>
        <w:spacing w:line="360" w:lineRule="auto"/>
        <w:ind w:left="0" w:hanging="2"/>
        <w:jc w:val="center"/>
        <w:rPr>
          <w:rFonts w:eastAsia="Merriweather"/>
          <w:iCs/>
          <w:sz w:val="22"/>
          <w:szCs w:val="22"/>
        </w:rPr>
      </w:pPr>
      <w:r>
        <w:rPr>
          <w:rFonts w:eastAsia="Merriweather"/>
          <w:iCs/>
          <w:sz w:val="22"/>
          <w:szCs w:val="22"/>
        </w:rPr>
        <w:t xml:space="preserve">ALEXANDRO BERETTA </w:t>
      </w:r>
    </w:p>
    <w:p w14:paraId="319301C3" w14:textId="15A22A81" w:rsidR="00974B1C" w:rsidRPr="00CA55C2" w:rsidRDefault="00B73FC2" w:rsidP="00CA55C2">
      <w:pPr>
        <w:spacing w:line="360" w:lineRule="auto"/>
        <w:ind w:left="0" w:hanging="2"/>
        <w:jc w:val="center"/>
        <w:rPr>
          <w:rFonts w:eastAsia="Merriweather"/>
          <w:iCs/>
          <w:sz w:val="22"/>
          <w:szCs w:val="22"/>
        </w:rPr>
      </w:pPr>
      <w:r>
        <w:rPr>
          <w:rFonts w:eastAsia="Merriweather"/>
          <w:iCs/>
          <w:sz w:val="22"/>
          <w:szCs w:val="22"/>
        </w:rPr>
        <w:t>SECRETÁRIO MUNICIPAL DE SAÚDE</w:t>
      </w:r>
      <w:bookmarkEnd w:id="0"/>
    </w:p>
    <w:sectPr w:rsidR="00974B1C" w:rsidRPr="00CA55C2">
      <w:headerReference w:type="even" r:id="rId21"/>
      <w:headerReference w:type="default" r:id="rId22"/>
      <w:footerReference w:type="even" r:id="rId23"/>
      <w:footerReference w:type="default" r:id="rId24"/>
      <w:headerReference w:type="first" r:id="rId25"/>
      <w:footerReference w:type="first" r:id="rId26"/>
      <w:pgSz w:w="11907" w:h="16839"/>
      <w:pgMar w:top="2410" w:right="1211" w:bottom="993" w:left="993"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C35DA" w14:textId="77777777" w:rsidR="003560C8" w:rsidRDefault="003560C8">
      <w:pPr>
        <w:spacing w:line="240" w:lineRule="auto"/>
        <w:ind w:left="0" w:hanging="2"/>
      </w:pPr>
      <w:r>
        <w:separator/>
      </w:r>
    </w:p>
  </w:endnote>
  <w:endnote w:type="continuationSeparator" w:id="0">
    <w:p w14:paraId="1FFA5917" w14:textId="77777777" w:rsidR="003560C8" w:rsidRDefault="003560C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yala">
    <w:charset w:val="00"/>
    <w:family w:val="auto"/>
    <w:pitch w:val="variable"/>
    <w:sig w:usb0="A000006F" w:usb1="00000000" w:usb2="00000800" w:usb3="00000000" w:csb0="00000093"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Merriweather">
    <w:charset w:val="00"/>
    <w:family w:val="auto"/>
    <w:pitch w:val="variable"/>
    <w:sig w:usb0="20000207" w:usb1="00000002" w:usb2="00000000" w:usb3="00000000" w:csb0="00000197" w:csb1="00000000"/>
  </w:font>
  <w:font w:name="Arial">
    <w:panose1 w:val="020B0604020202020204"/>
    <w:charset w:val="00"/>
    <w:family w:val="swiss"/>
    <w:pitch w:val="variable"/>
    <w:sig w:usb0="E0002EFF" w:usb1="C000785B" w:usb2="00000009" w:usb3="00000000" w:csb0="000001FF" w:csb1="00000000"/>
  </w:font>
  <w:font w:name="Algerian">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2FC19" w14:textId="77777777" w:rsidR="00CB04B0" w:rsidRDefault="00CB04B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6679E" w14:textId="77777777" w:rsidR="00CB04B0" w:rsidRDefault="00CB04B0">
    <w:pPr>
      <w:jc w:val="both"/>
      <w:rPr>
        <w:sz w:val="14"/>
        <w:szCs w:val="14"/>
      </w:rPr>
    </w:pPr>
    <w:r>
      <w:rPr>
        <w:sz w:val="14"/>
        <w:szCs w:val="14"/>
      </w:rPr>
      <w:t xml:space="preserve">                                            </w:t>
    </w:r>
    <w:r>
      <w:rPr>
        <w:sz w:val="14"/>
        <w:szCs w:val="14"/>
      </w:rPr>
      <w:t>Rua Frei Rafael Proner nº 1457 – Caixa Postal 281 – CEP 86.360-000 –– Tel: (43) 3542-4525 – Fax 3542-3322 e CNPJ 76.235.753/0001-48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045B0" w14:textId="77777777" w:rsidR="00CB04B0" w:rsidRDefault="00CB04B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E11A6" w14:textId="77777777" w:rsidR="003560C8" w:rsidRDefault="003560C8">
      <w:pPr>
        <w:spacing w:line="240" w:lineRule="auto"/>
        <w:ind w:left="0" w:hanging="2"/>
      </w:pPr>
      <w:r>
        <w:separator/>
      </w:r>
    </w:p>
  </w:footnote>
  <w:footnote w:type="continuationSeparator" w:id="0">
    <w:p w14:paraId="605DE7AB" w14:textId="77777777" w:rsidR="003560C8" w:rsidRDefault="003560C8">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2C82C" w14:textId="77777777" w:rsidR="00CB04B0" w:rsidRDefault="00CB04B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76CB2" w14:textId="77777777" w:rsidR="00CB04B0" w:rsidRDefault="00E3789F" w:rsidP="00E3789F">
    <w:pPr>
      <w:pBdr>
        <w:top w:val="nil"/>
        <w:left w:val="nil"/>
        <w:bottom w:val="nil"/>
        <w:right w:val="nil"/>
        <w:between w:val="nil"/>
      </w:pBdr>
      <w:tabs>
        <w:tab w:val="center" w:pos="4252"/>
        <w:tab w:val="right" w:pos="8504"/>
      </w:tabs>
      <w:spacing w:line="240" w:lineRule="auto"/>
      <w:ind w:left="0" w:hanging="2"/>
      <w:rPr>
        <w:color w:val="000000"/>
      </w:rPr>
    </w:pPr>
    <w:r>
      <w:rPr>
        <w:noProof/>
      </w:rPr>
      <mc:AlternateContent>
        <mc:Choice Requires="wps">
          <w:drawing>
            <wp:anchor distT="0" distB="0" distL="114300" distR="114300" simplePos="0" relativeHeight="251659264" behindDoc="0" locked="0" layoutInCell="1" hidden="0" allowOverlap="1" wp14:anchorId="5257C574" wp14:editId="0C3ED6CC">
              <wp:simplePos x="0" y="0"/>
              <wp:positionH relativeFrom="column">
                <wp:posOffset>956843</wp:posOffset>
              </wp:positionH>
              <wp:positionV relativeFrom="paragraph">
                <wp:posOffset>-193853</wp:posOffset>
              </wp:positionV>
              <wp:extent cx="5398618" cy="1031443"/>
              <wp:effectExtent l="0" t="0" r="0" b="0"/>
              <wp:wrapNone/>
              <wp:docPr id="5" name="Retângulo 5"/>
              <wp:cNvGraphicFramePr/>
              <a:graphic xmlns:a="http://schemas.openxmlformats.org/drawingml/2006/main">
                <a:graphicData uri="http://schemas.microsoft.com/office/word/2010/wordprocessingShape">
                  <wps:wsp>
                    <wps:cNvSpPr/>
                    <wps:spPr>
                      <a:xfrm>
                        <a:off x="0" y="0"/>
                        <a:ext cx="5398618" cy="1031443"/>
                      </a:xfrm>
                      <a:prstGeom prst="rect">
                        <a:avLst/>
                      </a:prstGeom>
                      <a:noFill/>
                      <a:ln>
                        <a:noFill/>
                      </a:ln>
                    </wps:spPr>
                    <wps:txbx>
                      <w:txbxContent>
                        <w:p w14:paraId="0A795F12" w14:textId="77777777" w:rsidR="00CB04B0" w:rsidRPr="00E3789F" w:rsidRDefault="00CB04B0">
                          <w:pPr>
                            <w:spacing w:before="360" w:line="240" w:lineRule="auto"/>
                            <w:ind w:left="2" w:hanging="4"/>
                            <w:jc w:val="both"/>
                            <w:rPr>
                              <w:sz w:val="22"/>
                            </w:rPr>
                          </w:pPr>
                          <w:r w:rsidRPr="00E3789F">
                            <w:rPr>
                              <w:rFonts w:ascii="Algerian" w:eastAsia="Algerian" w:hAnsi="Algerian" w:cs="Algerian"/>
                              <w:i/>
                              <w:color w:val="000000"/>
                              <w:sz w:val="40"/>
                            </w:rPr>
                            <w:t>PREFEITURA MUNICIPAL DE BANDEIRANTES</w:t>
                          </w:r>
                        </w:p>
                        <w:p w14:paraId="6D40D9F4" w14:textId="77777777" w:rsidR="00CB04B0" w:rsidRPr="00E3789F" w:rsidRDefault="00CB04B0">
                          <w:pPr>
                            <w:spacing w:before="120" w:line="240" w:lineRule="auto"/>
                            <w:ind w:left="1" w:hanging="3"/>
                            <w:jc w:val="center"/>
                            <w:rPr>
                              <w:sz w:val="22"/>
                            </w:rPr>
                          </w:pPr>
                          <w:r w:rsidRPr="00E3789F">
                            <w:rPr>
                              <w:rFonts w:ascii="Algerian" w:eastAsia="Algerian" w:hAnsi="Algerian" w:cs="Algerian"/>
                              <w:i/>
                              <w:color w:val="000000"/>
                              <w:sz w:val="28"/>
                            </w:rPr>
                            <w:t>ESTADO DO PARANÁ</w:t>
                          </w:r>
                        </w:p>
                        <w:p w14:paraId="6BF64A1E" w14:textId="77777777" w:rsidR="00CB04B0" w:rsidRPr="00E3789F" w:rsidRDefault="00CB04B0">
                          <w:pPr>
                            <w:spacing w:line="240" w:lineRule="auto"/>
                            <w:ind w:left="0" w:hanging="2"/>
                            <w:rPr>
                              <w:sz w:val="22"/>
                            </w:rP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5257C574" id="Retângulo 5" o:spid="_x0000_s1026" style="position:absolute;margin-left:75.35pt;margin-top:-15.25pt;width:425.1pt;height:8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" filled="f" stroked="f">
              <v:textbox inset="2.53958mm,1.2694mm,2.53958mm,1.2694mm">
                <w:txbxContent>
                  <w:p w14:paraId="0A795F12" w14:textId="77777777" w:rsidR="00CB04B0" w:rsidRPr="00E3789F" w:rsidRDefault="00CB04B0">
                    <w:pPr>
                      <w:spacing w:before="360" w:line="240" w:lineRule="auto"/>
                      <w:ind w:left="2" w:hanging="4"/>
                      <w:jc w:val="both"/>
                      <w:rPr>
                        <w:sz w:val="22"/>
                      </w:rPr>
                    </w:pPr>
                    <w:r w:rsidRPr="00E3789F">
                      <w:rPr>
                        <w:rFonts w:ascii="Algerian" w:eastAsia="Algerian" w:hAnsi="Algerian" w:cs="Algerian"/>
                        <w:i/>
                        <w:color w:val="000000"/>
                        <w:sz w:val="40"/>
                      </w:rPr>
                      <w:t>PREFEITURA MUNICIPAL DE BANDEIRANTES</w:t>
                    </w:r>
                  </w:p>
                  <w:p w14:paraId="6D40D9F4" w14:textId="77777777" w:rsidR="00CB04B0" w:rsidRPr="00E3789F" w:rsidRDefault="00CB04B0">
                    <w:pPr>
                      <w:spacing w:before="120" w:line="240" w:lineRule="auto"/>
                      <w:ind w:left="1" w:hanging="3"/>
                      <w:jc w:val="center"/>
                      <w:rPr>
                        <w:sz w:val="22"/>
                      </w:rPr>
                    </w:pPr>
                    <w:r w:rsidRPr="00E3789F">
                      <w:rPr>
                        <w:rFonts w:ascii="Algerian" w:eastAsia="Algerian" w:hAnsi="Algerian" w:cs="Algerian"/>
                        <w:i/>
                        <w:color w:val="000000"/>
                        <w:sz w:val="28"/>
                      </w:rPr>
                      <w:t>ESTADO DO PARANÁ</w:t>
                    </w:r>
                  </w:p>
                  <w:p w14:paraId="6BF64A1E" w14:textId="77777777" w:rsidR="00CB04B0" w:rsidRPr="00E3789F" w:rsidRDefault="00CB04B0">
                    <w:pPr>
                      <w:spacing w:line="240" w:lineRule="auto"/>
                      <w:ind w:left="0" w:hanging="2"/>
                      <w:rPr>
                        <w:sz w:val="22"/>
                      </w:rPr>
                    </w:pPr>
                  </w:p>
                </w:txbxContent>
              </v:textbox>
            </v:rect>
          </w:pict>
        </mc:Fallback>
      </mc:AlternateContent>
    </w:r>
    <w:r>
      <w:rPr>
        <w:noProof/>
      </w:rPr>
      <w:drawing>
        <wp:anchor distT="0" distB="0" distL="0" distR="0" simplePos="0" relativeHeight="251658240" behindDoc="1" locked="0" layoutInCell="1" hidden="0" allowOverlap="1" wp14:anchorId="61C319E9" wp14:editId="14C5FCA1">
          <wp:simplePos x="0" y="0"/>
          <wp:positionH relativeFrom="column">
            <wp:posOffset>-23825</wp:posOffset>
          </wp:positionH>
          <wp:positionV relativeFrom="paragraph">
            <wp:posOffset>-179374</wp:posOffset>
          </wp:positionV>
          <wp:extent cx="935355" cy="1113155"/>
          <wp:effectExtent l="0" t="0" r="0" b="0"/>
          <wp:wrapNone/>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935355" cy="1113155"/>
                  </a:xfrm>
                  <a:prstGeom prst="rect">
                    <a:avLst/>
                  </a:prstGeom>
                  <a:ln/>
                </pic:spPr>
              </pic:pic>
            </a:graphicData>
          </a:graphic>
          <wp14:sizeRelH relativeFrom="margin">
            <wp14:pctWidth>0</wp14:pctWidth>
          </wp14:sizeRelH>
          <wp14:sizeRelV relativeFrom="margin">
            <wp14:pctHeight>0</wp14:pctHeight>
          </wp14:sizeRelV>
        </wp:anchor>
      </w:drawing>
    </w:r>
  </w:p>
  <w:p w14:paraId="57F1F048" w14:textId="77777777" w:rsidR="00CB04B0" w:rsidRDefault="00CB04B0" w:rsidP="00E3789F">
    <w:pPr>
      <w:pBdr>
        <w:top w:val="nil"/>
        <w:left w:val="nil"/>
        <w:bottom w:val="nil"/>
        <w:right w:val="nil"/>
        <w:between w:val="nil"/>
      </w:pBd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89B6F" w14:textId="77777777" w:rsidR="00CB04B0" w:rsidRDefault="00CB04B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C907A3"/>
    <w:multiLevelType w:val="hybridMultilevel"/>
    <w:tmpl w:val="A11D5EA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A36FBF"/>
    <w:multiLevelType w:val="multilevel"/>
    <w:tmpl w:val="A71448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390B13"/>
    <w:multiLevelType w:val="multilevel"/>
    <w:tmpl w:val="14962A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A86FF9"/>
    <w:multiLevelType w:val="multilevel"/>
    <w:tmpl w:val="07A0E8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72759A6"/>
    <w:multiLevelType w:val="multilevel"/>
    <w:tmpl w:val="E20A47DA"/>
    <w:lvl w:ilvl="0">
      <w:start w:val="1"/>
      <w:numFmt w:val="decimal"/>
      <w:lvlText w:val="%1."/>
      <w:lvlJc w:val="left"/>
      <w:pPr>
        <w:ind w:left="360" w:hanging="360"/>
      </w:pPr>
      <w:rPr>
        <w:rFonts w:hint="default"/>
        <w:b/>
        <w:color w:val="auto"/>
      </w:rPr>
    </w:lvl>
    <w:lvl w:ilvl="1">
      <w:start w:val="1"/>
      <w:numFmt w:val="decimal"/>
      <w:isLgl/>
      <w:lvlText w:val="%1.%2."/>
      <w:lvlJc w:val="left"/>
      <w:pPr>
        <w:ind w:left="756" w:hanging="720"/>
      </w:pPr>
      <w:rPr>
        <w:rFonts w:hint="default"/>
        <w:color w:val="auto"/>
        <w:vertAlign w:val="baseline"/>
      </w:rPr>
    </w:lvl>
    <w:lvl w:ilvl="2">
      <w:start w:val="1"/>
      <w:numFmt w:val="decimal"/>
      <w:isLgl/>
      <w:lvlText w:val="%1.%2.%3."/>
      <w:lvlJc w:val="left"/>
      <w:pPr>
        <w:ind w:left="756" w:hanging="720"/>
      </w:pPr>
      <w:rPr>
        <w:rFonts w:hint="default"/>
        <w:sz w:val="20"/>
        <w:szCs w:val="20"/>
      </w:rPr>
    </w:lvl>
    <w:lvl w:ilvl="3">
      <w:start w:val="1"/>
      <w:numFmt w:val="decimal"/>
      <w:isLgl/>
      <w:lvlText w:val="%1.%2.%3.%4."/>
      <w:lvlJc w:val="left"/>
      <w:pPr>
        <w:ind w:left="1116" w:hanging="1080"/>
      </w:pPr>
      <w:rPr>
        <w:rFonts w:hint="default"/>
      </w:rPr>
    </w:lvl>
    <w:lvl w:ilvl="4">
      <w:start w:val="1"/>
      <w:numFmt w:val="decimal"/>
      <w:isLgl/>
      <w:lvlText w:val="%1.%2.%3.%4.%5."/>
      <w:lvlJc w:val="left"/>
      <w:pPr>
        <w:ind w:left="1476" w:hanging="1440"/>
      </w:pPr>
      <w:rPr>
        <w:rFonts w:hint="default"/>
      </w:rPr>
    </w:lvl>
    <w:lvl w:ilvl="5">
      <w:start w:val="1"/>
      <w:numFmt w:val="decimal"/>
      <w:isLgl/>
      <w:lvlText w:val="%1.%2.%3.%4.%5.%6."/>
      <w:lvlJc w:val="left"/>
      <w:pPr>
        <w:ind w:left="1476" w:hanging="1440"/>
      </w:pPr>
      <w:rPr>
        <w:rFonts w:hint="default"/>
      </w:rPr>
    </w:lvl>
    <w:lvl w:ilvl="6">
      <w:start w:val="1"/>
      <w:numFmt w:val="decimal"/>
      <w:isLgl/>
      <w:lvlText w:val="%1.%2.%3.%4.%5.%6.%7."/>
      <w:lvlJc w:val="left"/>
      <w:pPr>
        <w:ind w:left="1836" w:hanging="1800"/>
      </w:pPr>
      <w:rPr>
        <w:rFonts w:hint="default"/>
      </w:rPr>
    </w:lvl>
    <w:lvl w:ilvl="7">
      <w:start w:val="1"/>
      <w:numFmt w:val="decimal"/>
      <w:isLgl/>
      <w:lvlText w:val="%1.%2.%3.%4.%5.%6.%7.%8."/>
      <w:lvlJc w:val="left"/>
      <w:pPr>
        <w:ind w:left="1836" w:hanging="1800"/>
      </w:pPr>
      <w:rPr>
        <w:rFonts w:hint="default"/>
      </w:rPr>
    </w:lvl>
    <w:lvl w:ilvl="8">
      <w:start w:val="1"/>
      <w:numFmt w:val="decimal"/>
      <w:isLgl/>
      <w:lvlText w:val="%1.%2.%3.%4.%5.%6.%7.%8.%9."/>
      <w:lvlJc w:val="left"/>
      <w:pPr>
        <w:ind w:left="2196" w:hanging="2160"/>
      </w:pPr>
      <w:rPr>
        <w:rFonts w:hint="default"/>
      </w:rPr>
    </w:lvl>
  </w:abstractNum>
  <w:abstractNum w:abstractNumId="5" w15:restartNumberingAfterBreak="0">
    <w:nsid w:val="583F3B71"/>
    <w:multiLevelType w:val="multilevel"/>
    <w:tmpl w:val="5DBA2D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92893929">
    <w:abstractNumId w:val="0"/>
  </w:num>
  <w:num w:numId="2" w16cid:durableId="881677892">
    <w:abstractNumId w:val="4"/>
  </w:num>
  <w:num w:numId="3" w16cid:durableId="283460946">
    <w:abstractNumId w:val="3"/>
  </w:num>
  <w:num w:numId="4" w16cid:durableId="152381926">
    <w:abstractNumId w:val="5"/>
  </w:num>
  <w:num w:numId="5" w16cid:durableId="731196722">
    <w:abstractNumId w:val="2"/>
  </w:num>
  <w:num w:numId="6" w16cid:durableId="2350202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formatting="1"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94A"/>
    <w:rsid w:val="0000757D"/>
    <w:rsid w:val="000104A0"/>
    <w:rsid w:val="000109FD"/>
    <w:rsid w:val="00012543"/>
    <w:rsid w:val="00017D40"/>
    <w:rsid w:val="000222A8"/>
    <w:rsid w:val="0002264D"/>
    <w:rsid w:val="0002349F"/>
    <w:rsid w:val="00023D9B"/>
    <w:rsid w:val="00026D9A"/>
    <w:rsid w:val="00030668"/>
    <w:rsid w:val="00034ADC"/>
    <w:rsid w:val="00044FA3"/>
    <w:rsid w:val="000524DB"/>
    <w:rsid w:val="00056D17"/>
    <w:rsid w:val="00061CCA"/>
    <w:rsid w:val="00077B19"/>
    <w:rsid w:val="00081796"/>
    <w:rsid w:val="00082203"/>
    <w:rsid w:val="00082D70"/>
    <w:rsid w:val="000830E4"/>
    <w:rsid w:val="000A0077"/>
    <w:rsid w:val="000A7014"/>
    <w:rsid w:val="000B09A1"/>
    <w:rsid w:val="000B0F00"/>
    <w:rsid w:val="000C470A"/>
    <w:rsid w:val="000D4380"/>
    <w:rsid w:val="000D5BA5"/>
    <w:rsid w:val="000E77F0"/>
    <w:rsid w:val="000F5F46"/>
    <w:rsid w:val="00101C7F"/>
    <w:rsid w:val="00101D1D"/>
    <w:rsid w:val="00106A62"/>
    <w:rsid w:val="001078BF"/>
    <w:rsid w:val="00124DF4"/>
    <w:rsid w:val="00131BF3"/>
    <w:rsid w:val="00132CE6"/>
    <w:rsid w:val="0013550D"/>
    <w:rsid w:val="00136EB7"/>
    <w:rsid w:val="00137D97"/>
    <w:rsid w:val="00141C22"/>
    <w:rsid w:val="00141C44"/>
    <w:rsid w:val="00151182"/>
    <w:rsid w:val="00154C80"/>
    <w:rsid w:val="0015639C"/>
    <w:rsid w:val="001769BF"/>
    <w:rsid w:val="001813A8"/>
    <w:rsid w:val="001821B4"/>
    <w:rsid w:val="00182811"/>
    <w:rsid w:val="00190595"/>
    <w:rsid w:val="00192553"/>
    <w:rsid w:val="00194AAE"/>
    <w:rsid w:val="00196192"/>
    <w:rsid w:val="00196ACC"/>
    <w:rsid w:val="0019748B"/>
    <w:rsid w:val="001A3300"/>
    <w:rsid w:val="001B6B55"/>
    <w:rsid w:val="001D0E4F"/>
    <w:rsid w:val="001D5B23"/>
    <w:rsid w:val="001D6E9E"/>
    <w:rsid w:val="001F3241"/>
    <w:rsid w:val="001F68D8"/>
    <w:rsid w:val="001F7DED"/>
    <w:rsid w:val="00201A99"/>
    <w:rsid w:val="00206514"/>
    <w:rsid w:val="00212B30"/>
    <w:rsid w:val="00213D7D"/>
    <w:rsid w:val="00214717"/>
    <w:rsid w:val="00221CFA"/>
    <w:rsid w:val="0022211D"/>
    <w:rsid w:val="0022558A"/>
    <w:rsid w:val="002258F6"/>
    <w:rsid w:val="002319B6"/>
    <w:rsid w:val="002347A2"/>
    <w:rsid w:val="002351EF"/>
    <w:rsid w:val="00246858"/>
    <w:rsid w:val="002500EF"/>
    <w:rsid w:val="00251A71"/>
    <w:rsid w:val="00261565"/>
    <w:rsid w:val="0026487D"/>
    <w:rsid w:val="00265E4F"/>
    <w:rsid w:val="00266D63"/>
    <w:rsid w:val="00277269"/>
    <w:rsid w:val="00282A69"/>
    <w:rsid w:val="002833AD"/>
    <w:rsid w:val="00283929"/>
    <w:rsid w:val="002842F1"/>
    <w:rsid w:val="002921A7"/>
    <w:rsid w:val="0029480B"/>
    <w:rsid w:val="00297FAC"/>
    <w:rsid w:val="002A2D98"/>
    <w:rsid w:val="002A3B64"/>
    <w:rsid w:val="002A694A"/>
    <w:rsid w:val="002A7431"/>
    <w:rsid w:val="002B031A"/>
    <w:rsid w:val="002B162D"/>
    <w:rsid w:val="002C1261"/>
    <w:rsid w:val="002C2885"/>
    <w:rsid w:val="002C5386"/>
    <w:rsid w:val="002D08C5"/>
    <w:rsid w:val="002D0CF3"/>
    <w:rsid w:val="002E2A0D"/>
    <w:rsid w:val="002F359C"/>
    <w:rsid w:val="002F7AB4"/>
    <w:rsid w:val="00310BD4"/>
    <w:rsid w:val="00322A16"/>
    <w:rsid w:val="0032595A"/>
    <w:rsid w:val="003374A1"/>
    <w:rsid w:val="00342262"/>
    <w:rsid w:val="003426D8"/>
    <w:rsid w:val="003508B9"/>
    <w:rsid w:val="00350DA3"/>
    <w:rsid w:val="003514E6"/>
    <w:rsid w:val="00353F0D"/>
    <w:rsid w:val="00355619"/>
    <w:rsid w:val="003560C8"/>
    <w:rsid w:val="0035785C"/>
    <w:rsid w:val="00357E56"/>
    <w:rsid w:val="00361A37"/>
    <w:rsid w:val="00372E60"/>
    <w:rsid w:val="00380BDA"/>
    <w:rsid w:val="003821EB"/>
    <w:rsid w:val="003834A0"/>
    <w:rsid w:val="003A42F9"/>
    <w:rsid w:val="003A47C3"/>
    <w:rsid w:val="003B50D3"/>
    <w:rsid w:val="003B63D4"/>
    <w:rsid w:val="003B7E91"/>
    <w:rsid w:val="003C0295"/>
    <w:rsid w:val="003C323D"/>
    <w:rsid w:val="003D6FBE"/>
    <w:rsid w:val="003D726B"/>
    <w:rsid w:val="003D799C"/>
    <w:rsid w:val="003E176F"/>
    <w:rsid w:val="003E5CE1"/>
    <w:rsid w:val="003F3BB2"/>
    <w:rsid w:val="003F54C5"/>
    <w:rsid w:val="003F59A0"/>
    <w:rsid w:val="0041079C"/>
    <w:rsid w:val="00420BF4"/>
    <w:rsid w:val="00435A3D"/>
    <w:rsid w:val="00443B05"/>
    <w:rsid w:val="00455F4E"/>
    <w:rsid w:val="0046635C"/>
    <w:rsid w:val="004703F7"/>
    <w:rsid w:val="0047069E"/>
    <w:rsid w:val="004722C2"/>
    <w:rsid w:val="00472DA3"/>
    <w:rsid w:val="00476CF5"/>
    <w:rsid w:val="00481F57"/>
    <w:rsid w:val="00485336"/>
    <w:rsid w:val="004867EB"/>
    <w:rsid w:val="004A03A9"/>
    <w:rsid w:val="004A0B42"/>
    <w:rsid w:val="004A0BFD"/>
    <w:rsid w:val="004A166D"/>
    <w:rsid w:val="004A39F1"/>
    <w:rsid w:val="004B2BBA"/>
    <w:rsid w:val="004B6589"/>
    <w:rsid w:val="004C7E81"/>
    <w:rsid w:val="004D08A8"/>
    <w:rsid w:val="004D2007"/>
    <w:rsid w:val="004D469E"/>
    <w:rsid w:val="004D530B"/>
    <w:rsid w:val="004E699A"/>
    <w:rsid w:val="004E7A62"/>
    <w:rsid w:val="004F1789"/>
    <w:rsid w:val="004F264D"/>
    <w:rsid w:val="004F7FCA"/>
    <w:rsid w:val="00503105"/>
    <w:rsid w:val="00510FF4"/>
    <w:rsid w:val="00517AD3"/>
    <w:rsid w:val="00522D07"/>
    <w:rsid w:val="00523FB3"/>
    <w:rsid w:val="00526909"/>
    <w:rsid w:val="00526D3C"/>
    <w:rsid w:val="0053044D"/>
    <w:rsid w:val="00533166"/>
    <w:rsid w:val="005360EA"/>
    <w:rsid w:val="00537311"/>
    <w:rsid w:val="00553335"/>
    <w:rsid w:val="00556D74"/>
    <w:rsid w:val="005637BC"/>
    <w:rsid w:val="00575DBC"/>
    <w:rsid w:val="00583504"/>
    <w:rsid w:val="005A1D7B"/>
    <w:rsid w:val="005A4029"/>
    <w:rsid w:val="005B2B08"/>
    <w:rsid w:val="005B5A8F"/>
    <w:rsid w:val="005C1582"/>
    <w:rsid w:val="005C167F"/>
    <w:rsid w:val="005C3C98"/>
    <w:rsid w:val="005D0346"/>
    <w:rsid w:val="005D1B98"/>
    <w:rsid w:val="005D78E4"/>
    <w:rsid w:val="005E0972"/>
    <w:rsid w:val="005E0D6C"/>
    <w:rsid w:val="005F0137"/>
    <w:rsid w:val="00611875"/>
    <w:rsid w:val="006261DD"/>
    <w:rsid w:val="006277F6"/>
    <w:rsid w:val="006319AC"/>
    <w:rsid w:val="00640850"/>
    <w:rsid w:val="00664EB0"/>
    <w:rsid w:val="00667751"/>
    <w:rsid w:val="00674995"/>
    <w:rsid w:val="006825D0"/>
    <w:rsid w:val="00685807"/>
    <w:rsid w:val="00690A21"/>
    <w:rsid w:val="00691AC7"/>
    <w:rsid w:val="006B06D8"/>
    <w:rsid w:val="006C6470"/>
    <w:rsid w:val="006D5DA9"/>
    <w:rsid w:val="006D69AE"/>
    <w:rsid w:val="006E0824"/>
    <w:rsid w:val="006E5C1F"/>
    <w:rsid w:val="006F67F8"/>
    <w:rsid w:val="006F760B"/>
    <w:rsid w:val="00712E6B"/>
    <w:rsid w:val="007155C3"/>
    <w:rsid w:val="00724975"/>
    <w:rsid w:val="00726089"/>
    <w:rsid w:val="00730942"/>
    <w:rsid w:val="0073582A"/>
    <w:rsid w:val="007368B8"/>
    <w:rsid w:val="00736BA5"/>
    <w:rsid w:val="00736E9A"/>
    <w:rsid w:val="007376A9"/>
    <w:rsid w:val="007502C3"/>
    <w:rsid w:val="00752D40"/>
    <w:rsid w:val="00753825"/>
    <w:rsid w:val="00760B97"/>
    <w:rsid w:val="00764459"/>
    <w:rsid w:val="00766D6B"/>
    <w:rsid w:val="00775B4B"/>
    <w:rsid w:val="0078503D"/>
    <w:rsid w:val="007A45E2"/>
    <w:rsid w:val="007B21CA"/>
    <w:rsid w:val="007C6AE9"/>
    <w:rsid w:val="007C7258"/>
    <w:rsid w:val="007D193F"/>
    <w:rsid w:val="007D6822"/>
    <w:rsid w:val="007D70BF"/>
    <w:rsid w:val="007D7AE0"/>
    <w:rsid w:val="007F18C6"/>
    <w:rsid w:val="00811E53"/>
    <w:rsid w:val="00820F1D"/>
    <w:rsid w:val="00823D99"/>
    <w:rsid w:val="0084243B"/>
    <w:rsid w:val="008504CE"/>
    <w:rsid w:val="00850E8E"/>
    <w:rsid w:val="008540A1"/>
    <w:rsid w:val="00854D5A"/>
    <w:rsid w:val="008568F0"/>
    <w:rsid w:val="00857C79"/>
    <w:rsid w:val="008618D9"/>
    <w:rsid w:val="00863583"/>
    <w:rsid w:val="00864B7C"/>
    <w:rsid w:val="008665EB"/>
    <w:rsid w:val="00866FDC"/>
    <w:rsid w:val="008706EA"/>
    <w:rsid w:val="0087108E"/>
    <w:rsid w:val="00874BC4"/>
    <w:rsid w:val="008911CD"/>
    <w:rsid w:val="008952EF"/>
    <w:rsid w:val="00897196"/>
    <w:rsid w:val="00897C84"/>
    <w:rsid w:val="00897F1B"/>
    <w:rsid w:val="00897F7A"/>
    <w:rsid w:val="008B551A"/>
    <w:rsid w:val="008C01CA"/>
    <w:rsid w:val="008D3F56"/>
    <w:rsid w:val="008E6623"/>
    <w:rsid w:val="008E75F1"/>
    <w:rsid w:val="008E7808"/>
    <w:rsid w:val="008F4BDD"/>
    <w:rsid w:val="0090747F"/>
    <w:rsid w:val="0091601E"/>
    <w:rsid w:val="0091690F"/>
    <w:rsid w:val="00917E43"/>
    <w:rsid w:val="00931100"/>
    <w:rsid w:val="009320F8"/>
    <w:rsid w:val="00952449"/>
    <w:rsid w:val="00952D16"/>
    <w:rsid w:val="00953763"/>
    <w:rsid w:val="0097011E"/>
    <w:rsid w:val="00970172"/>
    <w:rsid w:val="009728CA"/>
    <w:rsid w:val="0097338A"/>
    <w:rsid w:val="00974A04"/>
    <w:rsid w:val="00974B1C"/>
    <w:rsid w:val="00976DD5"/>
    <w:rsid w:val="0097744A"/>
    <w:rsid w:val="00983302"/>
    <w:rsid w:val="00986FBC"/>
    <w:rsid w:val="009A3DBC"/>
    <w:rsid w:val="009A4DAC"/>
    <w:rsid w:val="009A7F45"/>
    <w:rsid w:val="009B5A67"/>
    <w:rsid w:val="009C0B05"/>
    <w:rsid w:val="009D03FD"/>
    <w:rsid w:val="009D0DAB"/>
    <w:rsid w:val="009D5A1E"/>
    <w:rsid w:val="009D7F85"/>
    <w:rsid w:val="009E20F8"/>
    <w:rsid w:val="009E2C4E"/>
    <w:rsid w:val="00A00A2B"/>
    <w:rsid w:val="00A0157F"/>
    <w:rsid w:val="00A022BE"/>
    <w:rsid w:val="00A06DE6"/>
    <w:rsid w:val="00A20DBB"/>
    <w:rsid w:val="00A23C17"/>
    <w:rsid w:val="00A2711F"/>
    <w:rsid w:val="00A30C12"/>
    <w:rsid w:val="00A332B6"/>
    <w:rsid w:val="00A343AD"/>
    <w:rsid w:val="00A37519"/>
    <w:rsid w:val="00A401FA"/>
    <w:rsid w:val="00A44941"/>
    <w:rsid w:val="00A46773"/>
    <w:rsid w:val="00A47216"/>
    <w:rsid w:val="00A57108"/>
    <w:rsid w:val="00A65DC8"/>
    <w:rsid w:val="00A666E7"/>
    <w:rsid w:val="00A70EB5"/>
    <w:rsid w:val="00A80083"/>
    <w:rsid w:val="00A85B65"/>
    <w:rsid w:val="00A96E6F"/>
    <w:rsid w:val="00AA4CD1"/>
    <w:rsid w:val="00AA6AE1"/>
    <w:rsid w:val="00AA716F"/>
    <w:rsid w:val="00AA74FC"/>
    <w:rsid w:val="00AB0C8A"/>
    <w:rsid w:val="00AB5397"/>
    <w:rsid w:val="00AB5970"/>
    <w:rsid w:val="00AC2F41"/>
    <w:rsid w:val="00AC4A27"/>
    <w:rsid w:val="00AC5941"/>
    <w:rsid w:val="00AD422C"/>
    <w:rsid w:val="00AF2025"/>
    <w:rsid w:val="00B0278D"/>
    <w:rsid w:val="00B12E88"/>
    <w:rsid w:val="00B23F52"/>
    <w:rsid w:val="00B322C1"/>
    <w:rsid w:val="00B338E7"/>
    <w:rsid w:val="00B531A8"/>
    <w:rsid w:val="00B53AAB"/>
    <w:rsid w:val="00B54DB6"/>
    <w:rsid w:val="00B60010"/>
    <w:rsid w:val="00B632FE"/>
    <w:rsid w:val="00B66122"/>
    <w:rsid w:val="00B72BA0"/>
    <w:rsid w:val="00B73FC2"/>
    <w:rsid w:val="00B814E9"/>
    <w:rsid w:val="00B82E88"/>
    <w:rsid w:val="00B83444"/>
    <w:rsid w:val="00B918E1"/>
    <w:rsid w:val="00BA1E19"/>
    <w:rsid w:val="00BA7D1E"/>
    <w:rsid w:val="00BB2958"/>
    <w:rsid w:val="00BB40C3"/>
    <w:rsid w:val="00BC1C8B"/>
    <w:rsid w:val="00BC47BA"/>
    <w:rsid w:val="00BD3D9A"/>
    <w:rsid w:val="00BD7B53"/>
    <w:rsid w:val="00BF005A"/>
    <w:rsid w:val="00BF1B0C"/>
    <w:rsid w:val="00BF1F5F"/>
    <w:rsid w:val="00BF4966"/>
    <w:rsid w:val="00BF79DA"/>
    <w:rsid w:val="00C00CF3"/>
    <w:rsid w:val="00C01A9A"/>
    <w:rsid w:val="00C0471B"/>
    <w:rsid w:val="00C07B1D"/>
    <w:rsid w:val="00C2356A"/>
    <w:rsid w:val="00C24FE1"/>
    <w:rsid w:val="00C30903"/>
    <w:rsid w:val="00C34CB0"/>
    <w:rsid w:val="00C418D0"/>
    <w:rsid w:val="00C42FCA"/>
    <w:rsid w:val="00C46BF0"/>
    <w:rsid w:val="00C540C5"/>
    <w:rsid w:val="00C63E6B"/>
    <w:rsid w:val="00C64367"/>
    <w:rsid w:val="00C65644"/>
    <w:rsid w:val="00C7064F"/>
    <w:rsid w:val="00C71164"/>
    <w:rsid w:val="00C74CB2"/>
    <w:rsid w:val="00C81C86"/>
    <w:rsid w:val="00C84450"/>
    <w:rsid w:val="00C86FA1"/>
    <w:rsid w:val="00C9569B"/>
    <w:rsid w:val="00C959F6"/>
    <w:rsid w:val="00C97890"/>
    <w:rsid w:val="00CA046C"/>
    <w:rsid w:val="00CA1C2B"/>
    <w:rsid w:val="00CA55C2"/>
    <w:rsid w:val="00CA6EF8"/>
    <w:rsid w:val="00CB04B0"/>
    <w:rsid w:val="00CB343B"/>
    <w:rsid w:val="00CB4532"/>
    <w:rsid w:val="00CB577C"/>
    <w:rsid w:val="00CC1369"/>
    <w:rsid w:val="00CD71F9"/>
    <w:rsid w:val="00CE371C"/>
    <w:rsid w:val="00CE4D26"/>
    <w:rsid w:val="00CF0F27"/>
    <w:rsid w:val="00CF23B9"/>
    <w:rsid w:val="00CF336C"/>
    <w:rsid w:val="00D050B5"/>
    <w:rsid w:val="00D06201"/>
    <w:rsid w:val="00D10B00"/>
    <w:rsid w:val="00D113EE"/>
    <w:rsid w:val="00D12374"/>
    <w:rsid w:val="00D13772"/>
    <w:rsid w:val="00D1420E"/>
    <w:rsid w:val="00D219C3"/>
    <w:rsid w:val="00D24933"/>
    <w:rsid w:val="00D27DDC"/>
    <w:rsid w:val="00D379A2"/>
    <w:rsid w:val="00D448F9"/>
    <w:rsid w:val="00D47A75"/>
    <w:rsid w:val="00D61764"/>
    <w:rsid w:val="00D6243B"/>
    <w:rsid w:val="00D628CC"/>
    <w:rsid w:val="00D66BBD"/>
    <w:rsid w:val="00D81256"/>
    <w:rsid w:val="00D81E43"/>
    <w:rsid w:val="00D81FFC"/>
    <w:rsid w:val="00D82C08"/>
    <w:rsid w:val="00D8615F"/>
    <w:rsid w:val="00D9473E"/>
    <w:rsid w:val="00DA5682"/>
    <w:rsid w:val="00DA5D23"/>
    <w:rsid w:val="00DB026F"/>
    <w:rsid w:val="00DB670C"/>
    <w:rsid w:val="00DC1719"/>
    <w:rsid w:val="00DC20FE"/>
    <w:rsid w:val="00DC2DD3"/>
    <w:rsid w:val="00DD506C"/>
    <w:rsid w:val="00DE5CB3"/>
    <w:rsid w:val="00DF148E"/>
    <w:rsid w:val="00DF56A3"/>
    <w:rsid w:val="00E03862"/>
    <w:rsid w:val="00E038B8"/>
    <w:rsid w:val="00E064BB"/>
    <w:rsid w:val="00E135C5"/>
    <w:rsid w:val="00E17483"/>
    <w:rsid w:val="00E3154B"/>
    <w:rsid w:val="00E33880"/>
    <w:rsid w:val="00E35653"/>
    <w:rsid w:val="00E369D0"/>
    <w:rsid w:val="00E3789F"/>
    <w:rsid w:val="00E40870"/>
    <w:rsid w:val="00E45D21"/>
    <w:rsid w:val="00E46167"/>
    <w:rsid w:val="00E4645C"/>
    <w:rsid w:val="00E47E67"/>
    <w:rsid w:val="00E50511"/>
    <w:rsid w:val="00E51265"/>
    <w:rsid w:val="00E5555A"/>
    <w:rsid w:val="00E642F1"/>
    <w:rsid w:val="00E816AF"/>
    <w:rsid w:val="00E82A9B"/>
    <w:rsid w:val="00E83CA1"/>
    <w:rsid w:val="00E84ECD"/>
    <w:rsid w:val="00E90497"/>
    <w:rsid w:val="00E92D30"/>
    <w:rsid w:val="00E9689B"/>
    <w:rsid w:val="00EA6FED"/>
    <w:rsid w:val="00EC21F4"/>
    <w:rsid w:val="00EC6B59"/>
    <w:rsid w:val="00ED4FEB"/>
    <w:rsid w:val="00ED7858"/>
    <w:rsid w:val="00EE3294"/>
    <w:rsid w:val="00EE567F"/>
    <w:rsid w:val="00EF7CFF"/>
    <w:rsid w:val="00F01A59"/>
    <w:rsid w:val="00F06C1B"/>
    <w:rsid w:val="00F074C4"/>
    <w:rsid w:val="00F10A36"/>
    <w:rsid w:val="00F10DD9"/>
    <w:rsid w:val="00F1205F"/>
    <w:rsid w:val="00F30B35"/>
    <w:rsid w:val="00F31FD7"/>
    <w:rsid w:val="00F36C0A"/>
    <w:rsid w:val="00F443D1"/>
    <w:rsid w:val="00F455F4"/>
    <w:rsid w:val="00F53F22"/>
    <w:rsid w:val="00F673E1"/>
    <w:rsid w:val="00F8170A"/>
    <w:rsid w:val="00F8324F"/>
    <w:rsid w:val="00F864F4"/>
    <w:rsid w:val="00F9588C"/>
    <w:rsid w:val="00FB153A"/>
    <w:rsid w:val="00FB2DC1"/>
    <w:rsid w:val="00FB5344"/>
    <w:rsid w:val="00FD1F6A"/>
    <w:rsid w:val="00FD3C62"/>
    <w:rsid w:val="00FD61FB"/>
    <w:rsid w:val="00FD7C30"/>
    <w:rsid w:val="00FE766D"/>
    <w:rsid w:val="00FF3499"/>
    <w:rsid w:val="00FF5B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2CF9C"/>
  <w15:docId w15:val="{75AFDAF5-E878-46C9-95BF-674DEBF8D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ind w:left="3969"/>
      <w:jc w:val="both"/>
    </w:pPr>
    <w:rPr>
      <w:b/>
      <w:szCs w:val="20"/>
      <w:u w:val="single"/>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ter"/>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Avanodecorpodetexto">
    <w:name w:val="Body Text Indent"/>
    <w:basedOn w:val="Normal"/>
    <w:pPr>
      <w:ind w:left="851" w:firstLine="3118"/>
      <w:jc w:val="both"/>
    </w:pPr>
    <w:rPr>
      <w:sz w:val="28"/>
      <w:szCs w:val="20"/>
    </w:rPr>
  </w:style>
  <w:style w:type="paragraph" w:styleId="Avanodecorpodetexto2">
    <w:name w:val="Body Text Indent 2"/>
    <w:basedOn w:val="Normal"/>
    <w:pPr>
      <w:ind w:left="1080" w:firstLine="2889"/>
      <w:jc w:val="both"/>
    </w:pPr>
    <w:rPr>
      <w:bCs/>
      <w:sz w:val="25"/>
      <w:szCs w:val="28"/>
    </w:rPr>
  </w:style>
  <w:style w:type="paragraph" w:styleId="Cabealho">
    <w:name w:val="header"/>
    <w:basedOn w:val="Normal"/>
    <w:qFormat/>
    <w:pPr>
      <w:tabs>
        <w:tab w:val="center" w:pos="4252"/>
        <w:tab w:val="right" w:pos="8504"/>
      </w:tabs>
    </w:pPr>
  </w:style>
  <w:style w:type="character" w:customStyle="1" w:styleId="CabealhoChar">
    <w:name w:val="Cabeçalho Char"/>
    <w:rPr>
      <w:w w:val="100"/>
      <w:position w:val="-1"/>
      <w:sz w:val="24"/>
      <w:szCs w:val="24"/>
      <w:effect w:val="none"/>
      <w:vertAlign w:val="baseline"/>
      <w:cs w:val="0"/>
      <w:em w:val="none"/>
    </w:rPr>
  </w:style>
  <w:style w:type="paragraph" w:styleId="Rodap">
    <w:name w:val="footer"/>
    <w:basedOn w:val="Normal"/>
    <w:qFormat/>
    <w:pPr>
      <w:tabs>
        <w:tab w:val="center" w:pos="4252"/>
        <w:tab w:val="right" w:pos="8504"/>
      </w:tabs>
    </w:pPr>
  </w:style>
  <w:style w:type="character" w:customStyle="1" w:styleId="RodapChar">
    <w:name w:val="Rodapé Char"/>
    <w:rPr>
      <w:w w:val="100"/>
      <w:position w:val="-1"/>
      <w:sz w:val="24"/>
      <w:szCs w:val="24"/>
      <w:effect w:val="none"/>
      <w:vertAlign w:val="baseline"/>
      <w:cs w:val="0"/>
      <w:em w:val="none"/>
    </w:rPr>
  </w:style>
  <w:style w:type="paragraph" w:styleId="Textodebalo">
    <w:name w:val="Balloon Text"/>
    <w:basedOn w:val="Normal"/>
    <w:qFormat/>
    <w:rPr>
      <w:rFonts w:ascii="Segoe UI" w:hAnsi="Segoe UI"/>
      <w:sz w:val="18"/>
      <w:szCs w:val="18"/>
    </w:rPr>
  </w:style>
  <w:style w:type="character" w:customStyle="1" w:styleId="TextodebaloChar">
    <w:name w:val="Texto de balão Char"/>
    <w:rPr>
      <w:rFonts w:ascii="Segoe UI" w:hAnsi="Segoe UI" w:cs="Segoe UI"/>
      <w:w w:val="100"/>
      <w:position w:val="-1"/>
      <w:sz w:val="18"/>
      <w:szCs w:val="18"/>
      <w:effect w:val="none"/>
      <w:vertAlign w:val="baseline"/>
      <w:cs w:val="0"/>
      <w:em w:val="none"/>
    </w:rPr>
  </w:style>
  <w:style w:type="character" w:customStyle="1" w:styleId="Ttulo3Char">
    <w:name w:val="Título 3 Char"/>
    <w:rPr>
      <w:rFonts w:ascii="Calibri Light" w:eastAsia="Times New Roman" w:hAnsi="Calibri Light" w:cs="Times New Roman"/>
      <w:b/>
      <w:bCs/>
      <w:w w:val="100"/>
      <w:position w:val="-1"/>
      <w:sz w:val="26"/>
      <w:szCs w:val="26"/>
      <w:effect w:val="none"/>
      <w:vertAlign w:val="baseline"/>
      <w:cs w:val="0"/>
      <w:em w:val="none"/>
    </w:rPr>
  </w:style>
  <w:style w:type="paragraph" w:styleId="Avanodecorpodetexto3">
    <w:name w:val="Body Text Indent 3"/>
    <w:basedOn w:val="Normal"/>
    <w:qFormat/>
    <w:pPr>
      <w:spacing w:after="120"/>
      <w:ind w:left="283"/>
    </w:pPr>
    <w:rPr>
      <w:sz w:val="16"/>
      <w:szCs w:val="16"/>
    </w:rPr>
  </w:style>
  <w:style w:type="character" w:customStyle="1" w:styleId="Recuodecorpodetexto3Char">
    <w:name w:val="Recuo de corpo de texto 3 Char"/>
    <w:rPr>
      <w:w w:val="100"/>
      <w:position w:val="-1"/>
      <w:sz w:val="16"/>
      <w:szCs w:val="16"/>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Nyala" w:eastAsia="Calibri" w:hAnsi="Nyala" w:cs="Nyala"/>
      <w:color w:val="000000"/>
      <w:position w:val="-1"/>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paragraph" w:styleId="PargrafodaLista">
    <w:name w:val="List Paragraph"/>
    <w:basedOn w:val="Normal"/>
    <w:uiPriority w:val="34"/>
    <w:qFormat/>
    <w:rsid w:val="00533166"/>
    <w:pPr>
      <w:widowControl w:val="0"/>
      <w:suppressAutoHyphens w:val="0"/>
      <w:autoSpaceDE w:val="0"/>
      <w:autoSpaceDN w:val="0"/>
      <w:spacing w:line="240" w:lineRule="auto"/>
      <w:ind w:leftChars="0" w:left="687" w:firstLineChars="0" w:firstLine="0"/>
      <w:textDirection w:val="lrTb"/>
      <w:textAlignment w:val="auto"/>
      <w:outlineLvl w:val="9"/>
    </w:pPr>
    <w:rPr>
      <w:position w:val="0"/>
      <w:sz w:val="22"/>
      <w:szCs w:val="22"/>
      <w:lang w:val="pt-PT" w:eastAsia="en-US"/>
    </w:rPr>
  </w:style>
  <w:style w:type="paragraph" w:styleId="Corpodetexto">
    <w:name w:val="Body Text"/>
    <w:basedOn w:val="Normal"/>
    <w:link w:val="CorpodetextoCarter"/>
    <w:uiPriority w:val="99"/>
    <w:unhideWhenUsed/>
    <w:rsid w:val="00DE5CB3"/>
    <w:pPr>
      <w:spacing w:after="120"/>
    </w:pPr>
  </w:style>
  <w:style w:type="character" w:customStyle="1" w:styleId="CorpodetextoCarter">
    <w:name w:val="Corpo de texto Caráter"/>
    <w:basedOn w:val="Tipodeletrapredefinidodopargrafo"/>
    <w:link w:val="Corpodetexto"/>
    <w:uiPriority w:val="99"/>
    <w:rsid w:val="00DE5CB3"/>
    <w:rPr>
      <w:position w:val="-1"/>
    </w:rPr>
  </w:style>
  <w:style w:type="paragraph" w:customStyle="1" w:styleId="TableParagraph">
    <w:name w:val="Table Paragraph"/>
    <w:basedOn w:val="Normal"/>
    <w:uiPriority w:val="1"/>
    <w:qFormat/>
    <w:rsid w:val="00FE766D"/>
    <w:pPr>
      <w:widowControl w:val="0"/>
      <w:suppressAutoHyphens w:val="0"/>
      <w:autoSpaceDE w:val="0"/>
      <w:autoSpaceDN w:val="0"/>
      <w:spacing w:line="240" w:lineRule="auto"/>
      <w:ind w:leftChars="0" w:left="0" w:firstLineChars="0" w:firstLine="0"/>
      <w:jc w:val="center"/>
      <w:textDirection w:val="lrTb"/>
      <w:textAlignment w:val="auto"/>
      <w:outlineLvl w:val="9"/>
    </w:pPr>
    <w:rPr>
      <w:rFonts w:ascii="Microsoft Sans Serif" w:eastAsia="Microsoft Sans Serif" w:hAnsi="Microsoft Sans Serif" w:cs="Microsoft Sans Serif"/>
      <w:position w:val="0"/>
      <w:sz w:val="22"/>
      <w:szCs w:val="22"/>
      <w:lang w:val="pt-PT" w:eastAsia="en-US"/>
    </w:rPr>
  </w:style>
  <w:style w:type="character" w:styleId="Hiperligao">
    <w:name w:val="Hyperlink"/>
    <w:basedOn w:val="Tipodeletrapredefinidodopargrafo"/>
    <w:uiPriority w:val="99"/>
    <w:unhideWhenUsed/>
    <w:rsid w:val="00FB153A"/>
    <w:rPr>
      <w:color w:val="0000FF" w:themeColor="hyperlink"/>
      <w:u w:val="single"/>
    </w:rPr>
  </w:style>
  <w:style w:type="table" w:styleId="TabelacomGrelha">
    <w:name w:val="Table Grid"/>
    <w:basedOn w:val="Tabelanormal"/>
    <w:uiPriority w:val="39"/>
    <w:rsid w:val="00C74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ed">
    <w:name w:val="Body Text;Indented"/>
    <w:basedOn w:val="Normal"/>
    <w:qFormat/>
    <w:rsid w:val="00C71164"/>
    <w:pPr>
      <w:ind w:leftChars="0" w:left="851" w:firstLineChars="0" w:firstLine="3118"/>
      <w:jc w:val="both"/>
      <w:textDirection w:val="lrTb"/>
    </w:pPr>
    <w:rPr>
      <w:sz w:val="28"/>
      <w:szCs w:val="20"/>
    </w:rPr>
  </w:style>
  <w:style w:type="paragraph" w:styleId="NormalWeb">
    <w:name w:val="Normal (Web)"/>
    <w:basedOn w:val="Normal"/>
    <w:uiPriority w:val="99"/>
    <w:semiHidden/>
    <w:unhideWhenUsed/>
    <w:rsid w:val="006825D0"/>
  </w:style>
  <w:style w:type="character" w:customStyle="1" w:styleId="TtuloCarter">
    <w:name w:val="Título Caráter"/>
    <w:basedOn w:val="Tipodeletrapredefinidodopargrafo"/>
    <w:link w:val="Ttulo"/>
    <w:rsid w:val="005C167F"/>
    <w:rPr>
      <w:b/>
      <w:position w:val="-1"/>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9684">
      <w:bodyDiv w:val="1"/>
      <w:marLeft w:val="0"/>
      <w:marRight w:val="0"/>
      <w:marTop w:val="0"/>
      <w:marBottom w:val="0"/>
      <w:divBdr>
        <w:top w:val="none" w:sz="0" w:space="0" w:color="auto"/>
        <w:left w:val="none" w:sz="0" w:space="0" w:color="auto"/>
        <w:bottom w:val="none" w:sz="0" w:space="0" w:color="auto"/>
        <w:right w:val="none" w:sz="0" w:space="0" w:color="auto"/>
      </w:divBdr>
    </w:div>
    <w:div w:id="27797397">
      <w:bodyDiv w:val="1"/>
      <w:marLeft w:val="0"/>
      <w:marRight w:val="0"/>
      <w:marTop w:val="0"/>
      <w:marBottom w:val="0"/>
      <w:divBdr>
        <w:top w:val="none" w:sz="0" w:space="0" w:color="auto"/>
        <w:left w:val="none" w:sz="0" w:space="0" w:color="auto"/>
        <w:bottom w:val="none" w:sz="0" w:space="0" w:color="auto"/>
        <w:right w:val="none" w:sz="0" w:space="0" w:color="auto"/>
      </w:divBdr>
    </w:div>
    <w:div w:id="55126950">
      <w:bodyDiv w:val="1"/>
      <w:marLeft w:val="0"/>
      <w:marRight w:val="0"/>
      <w:marTop w:val="0"/>
      <w:marBottom w:val="0"/>
      <w:divBdr>
        <w:top w:val="none" w:sz="0" w:space="0" w:color="auto"/>
        <w:left w:val="none" w:sz="0" w:space="0" w:color="auto"/>
        <w:bottom w:val="none" w:sz="0" w:space="0" w:color="auto"/>
        <w:right w:val="none" w:sz="0" w:space="0" w:color="auto"/>
      </w:divBdr>
    </w:div>
    <w:div w:id="55279422">
      <w:bodyDiv w:val="1"/>
      <w:marLeft w:val="0"/>
      <w:marRight w:val="0"/>
      <w:marTop w:val="0"/>
      <w:marBottom w:val="0"/>
      <w:divBdr>
        <w:top w:val="none" w:sz="0" w:space="0" w:color="auto"/>
        <w:left w:val="none" w:sz="0" w:space="0" w:color="auto"/>
        <w:bottom w:val="none" w:sz="0" w:space="0" w:color="auto"/>
        <w:right w:val="none" w:sz="0" w:space="0" w:color="auto"/>
      </w:divBdr>
    </w:div>
    <w:div w:id="112746403">
      <w:bodyDiv w:val="1"/>
      <w:marLeft w:val="0"/>
      <w:marRight w:val="0"/>
      <w:marTop w:val="0"/>
      <w:marBottom w:val="0"/>
      <w:divBdr>
        <w:top w:val="none" w:sz="0" w:space="0" w:color="auto"/>
        <w:left w:val="none" w:sz="0" w:space="0" w:color="auto"/>
        <w:bottom w:val="none" w:sz="0" w:space="0" w:color="auto"/>
        <w:right w:val="none" w:sz="0" w:space="0" w:color="auto"/>
      </w:divBdr>
    </w:div>
    <w:div w:id="174151515">
      <w:bodyDiv w:val="1"/>
      <w:marLeft w:val="0"/>
      <w:marRight w:val="0"/>
      <w:marTop w:val="0"/>
      <w:marBottom w:val="0"/>
      <w:divBdr>
        <w:top w:val="none" w:sz="0" w:space="0" w:color="auto"/>
        <w:left w:val="none" w:sz="0" w:space="0" w:color="auto"/>
        <w:bottom w:val="none" w:sz="0" w:space="0" w:color="auto"/>
        <w:right w:val="none" w:sz="0" w:space="0" w:color="auto"/>
      </w:divBdr>
    </w:div>
    <w:div w:id="214854794">
      <w:bodyDiv w:val="1"/>
      <w:marLeft w:val="0"/>
      <w:marRight w:val="0"/>
      <w:marTop w:val="0"/>
      <w:marBottom w:val="0"/>
      <w:divBdr>
        <w:top w:val="none" w:sz="0" w:space="0" w:color="auto"/>
        <w:left w:val="none" w:sz="0" w:space="0" w:color="auto"/>
        <w:bottom w:val="none" w:sz="0" w:space="0" w:color="auto"/>
        <w:right w:val="none" w:sz="0" w:space="0" w:color="auto"/>
      </w:divBdr>
    </w:div>
    <w:div w:id="277490379">
      <w:bodyDiv w:val="1"/>
      <w:marLeft w:val="0"/>
      <w:marRight w:val="0"/>
      <w:marTop w:val="0"/>
      <w:marBottom w:val="0"/>
      <w:divBdr>
        <w:top w:val="none" w:sz="0" w:space="0" w:color="auto"/>
        <w:left w:val="none" w:sz="0" w:space="0" w:color="auto"/>
        <w:bottom w:val="none" w:sz="0" w:space="0" w:color="auto"/>
        <w:right w:val="none" w:sz="0" w:space="0" w:color="auto"/>
      </w:divBdr>
    </w:div>
    <w:div w:id="295649785">
      <w:bodyDiv w:val="1"/>
      <w:marLeft w:val="0"/>
      <w:marRight w:val="0"/>
      <w:marTop w:val="0"/>
      <w:marBottom w:val="0"/>
      <w:divBdr>
        <w:top w:val="none" w:sz="0" w:space="0" w:color="auto"/>
        <w:left w:val="none" w:sz="0" w:space="0" w:color="auto"/>
        <w:bottom w:val="none" w:sz="0" w:space="0" w:color="auto"/>
        <w:right w:val="none" w:sz="0" w:space="0" w:color="auto"/>
      </w:divBdr>
    </w:div>
    <w:div w:id="306671527">
      <w:bodyDiv w:val="1"/>
      <w:marLeft w:val="0"/>
      <w:marRight w:val="0"/>
      <w:marTop w:val="0"/>
      <w:marBottom w:val="0"/>
      <w:divBdr>
        <w:top w:val="none" w:sz="0" w:space="0" w:color="auto"/>
        <w:left w:val="none" w:sz="0" w:space="0" w:color="auto"/>
        <w:bottom w:val="none" w:sz="0" w:space="0" w:color="auto"/>
        <w:right w:val="none" w:sz="0" w:space="0" w:color="auto"/>
      </w:divBdr>
    </w:div>
    <w:div w:id="335503148">
      <w:bodyDiv w:val="1"/>
      <w:marLeft w:val="0"/>
      <w:marRight w:val="0"/>
      <w:marTop w:val="0"/>
      <w:marBottom w:val="0"/>
      <w:divBdr>
        <w:top w:val="none" w:sz="0" w:space="0" w:color="auto"/>
        <w:left w:val="none" w:sz="0" w:space="0" w:color="auto"/>
        <w:bottom w:val="none" w:sz="0" w:space="0" w:color="auto"/>
        <w:right w:val="none" w:sz="0" w:space="0" w:color="auto"/>
      </w:divBdr>
    </w:div>
    <w:div w:id="343942426">
      <w:bodyDiv w:val="1"/>
      <w:marLeft w:val="0"/>
      <w:marRight w:val="0"/>
      <w:marTop w:val="0"/>
      <w:marBottom w:val="0"/>
      <w:divBdr>
        <w:top w:val="none" w:sz="0" w:space="0" w:color="auto"/>
        <w:left w:val="none" w:sz="0" w:space="0" w:color="auto"/>
        <w:bottom w:val="none" w:sz="0" w:space="0" w:color="auto"/>
        <w:right w:val="none" w:sz="0" w:space="0" w:color="auto"/>
      </w:divBdr>
    </w:div>
    <w:div w:id="408893056">
      <w:bodyDiv w:val="1"/>
      <w:marLeft w:val="0"/>
      <w:marRight w:val="0"/>
      <w:marTop w:val="0"/>
      <w:marBottom w:val="0"/>
      <w:divBdr>
        <w:top w:val="none" w:sz="0" w:space="0" w:color="auto"/>
        <w:left w:val="none" w:sz="0" w:space="0" w:color="auto"/>
        <w:bottom w:val="none" w:sz="0" w:space="0" w:color="auto"/>
        <w:right w:val="none" w:sz="0" w:space="0" w:color="auto"/>
      </w:divBdr>
    </w:div>
    <w:div w:id="429005948">
      <w:bodyDiv w:val="1"/>
      <w:marLeft w:val="0"/>
      <w:marRight w:val="0"/>
      <w:marTop w:val="0"/>
      <w:marBottom w:val="0"/>
      <w:divBdr>
        <w:top w:val="none" w:sz="0" w:space="0" w:color="auto"/>
        <w:left w:val="none" w:sz="0" w:space="0" w:color="auto"/>
        <w:bottom w:val="none" w:sz="0" w:space="0" w:color="auto"/>
        <w:right w:val="none" w:sz="0" w:space="0" w:color="auto"/>
      </w:divBdr>
    </w:div>
    <w:div w:id="495146742">
      <w:bodyDiv w:val="1"/>
      <w:marLeft w:val="0"/>
      <w:marRight w:val="0"/>
      <w:marTop w:val="0"/>
      <w:marBottom w:val="0"/>
      <w:divBdr>
        <w:top w:val="none" w:sz="0" w:space="0" w:color="auto"/>
        <w:left w:val="none" w:sz="0" w:space="0" w:color="auto"/>
        <w:bottom w:val="none" w:sz="0" w:space="0" w:color="auto"/>
        <w:right w:val="none" w:sz="0" w:space="0" w:color="auto"/>
      </w:divBdr>
    </w:div>
    <w:div w:id="527721488">
      <w:bodyDiv w:val="1"/>
      <w:marLeft w:val="0"/>
      <w:marRight w:val="0"/>
      <w:marTop w:val="0"/>
      <w:marBottom w:val="0"/>
      <w:divBdr>
        <w:top w:val="none" w:sz="0" w:space="0" w:color="auto"/>
        <w:left w:val="none" w:sz="0" w:space="0" w:color="auto"/>
        <w:bottom w:val="none" w:sz="0" w:space="0" w:color="auto"/>
        <w:right w:val="none" w:sz="0" w:space="0" w:color="auto"/>
      </w:divBdr>
    </w:div>
    <w:div w:id="556891831">
      <w:bodyDiv w:val="1"/>
      <w:marLeft w:val="0"/>
      <w:marRight w:val="0"/>
      <w:marTop w:val="0"/>
      <w:marBottom w:val="0"/>
      <w:divBdr>
        <w:top w:val="none" w:sz="0" w:space="0" w:color="auto"/>
        <w:left w:val="none" w:sz="0" w:space="0" w:color="auto"/>
        <w:bottom w:val="none" w:sz="0" w:space="0" w:color="auto"/>
        <w:right w:val="none" w:sz="0" w:space="0" w:color="auto"/>
      </w:divBdr>
    </w:div>
    <w:div w:id="578055346">
      <w:bodyDiv w:val="1"/>
      <w:marLeft w:val="0"/>
      <w:marRight w:val="0"/>
      <w:marTop w:val="0"/>
      <w:marBottom w:val="0"/>
      <w:divBdr>
        <w:top w:val="none" w:sz="0" w:space="0" w:color="auto"/>
        <w:left w:val="none" w:sz="0" w:space="0" w:color="auto"/>
        <w:bottom w:val="none" w:sz="0" w:space="0" w:color="auto"/>
        <w:right w:val="none" w:sz="0" w:space="0" w:color="auto"/>
      </w:divBdr>
    </w:div>
    <w:div w:id="602953731">
      <w:bodyDiv w:val="1"/>
      <w:marLeft w:val="0"/>
      <w:marRight w:val="0"/>
      <w:marTop w:val="0"/>
      <w:marBottom w:val="0"/>
      <w:divBdr>
        <w:top w:val="none" w:sz="0" w:space="0" w:color="auto"/>
        <w:left w:val="none" w:sz="0" w:space="0" w:color="auto"/>
        <w:bottom w:val="none" w:sz="0" w:space="0" w:color="auto"/>
        <w:right w:val="none" w:sz="0" w:space="0" w:color="auto"/>
      </w:divBdr>
    </w:div>
    <w:div w:id="617950875">
      <w:bodyDiv w:val="1"/>
      <w:marLeft w:val="0"/>
      <w:marRight w:val="0"/>
      <w:marTop w:val="0"/>
      <w:marBottom w:val="0"/>
      <w:divBdr>
        <w:top w:val="none" w:sz="0" w:space="0" w:color="auto"/>
        <w:left w:val="none" w:sz="0" w:space="0" w:color="auto"/>
        <w:bottom w:val="none" w:sz="0" w:space="0" w:color="auto"/>
        <w:right w:val="none" w:sz="0" w:space="0" w:color="auto"/>
      </w:divBdr>
    </w:div>
    <w:div w:id="635531875">
      <w:bodyDiv w:val="1"/>
      <w:marLeft w:val="0"/>
      <w:marRight w:val="0"/>
      <w:marTop w:val="0"/>
      <w:marBottom w:val="0"/>
      <w:divBdr>
        <w:top w:val="none" w:sz="0" w:space="0" w:color="auto"/>
        <w:left w:val="none" w:sz="0" w:space="0" w:color="auto"/>
        <w:bottom w:val="none" w:sz="0" w:space="0" w:color="auto"/>
        <w:right w:val="none" w:sz="0" w:space="0" w:color="auto"/>
      </w:divBdr>
    </w:div>
    <w:div w:id="661204469">
      <w:bodyDiv w:val="1"/>
      <w:marLeft w:val="0"/>
      <w:marRight w:val="0"/>
      <w:marTop w:val="0"/>
      <w:marBottom w:val="0"/>
      <w:divBdr>
        <w:top w:val="none" w:sz="0" w:space="0" w:color="auto"/>
        <w:left w:val="none" w:sz="0" w:space="0" w:color="auto"/>
        <w:bottom w:val="none" w:sz="0" w:space="0" w:color="auto"/>
        <w:right w:val="none" w:sz="0" w:space="0" w:color="auto"/>
      </w:divBdr>
    </w:div>
    <w:div w:id="671180924">
      <w:bodyDiv w:val="1"/>
      <w:marLeft w:val="0"/>
      <w:marRight w:val="0"/>
      <w:marTop w:val="0"/>
      <w:marBottom w:val="0"/>
      <w:divBdr>
        <w:top w:val="none" w:sz="0" w:space="0" w:color="auto"/>
        <w:left w:val="none" w:sz="0" w:space="0" w:color="auto"/>
        <w:bottom w:val="none" w:sz="0" w:space="0" w:color="auto"/>
        <w:right w:val="none" w:sz="0" w:space="0" w:color="auto"/>
      </w:divBdr>
    </w:div>
    <w:div w:id="698428865">
      <w:bodyDiv w:val="1"/>
      <w:marLeft w:val="0"/>
      <w:marRight w:val="0"/>
      <w:marTop w:val="0"/>
      <w:marBottom w:val="0"/>
      <w:divBdr>
        <w:top w:val="none" w:sz="0" w:space="0" w:color="auto"/>
        <w:left w:val="none" w:sz="0" w:space="0" w:color="auto"/>
        <w:bottom w:val="none" w:sz="0" w:space="0" w:color="auto"/>
        <w:right w:val="none" w:sz="0" w:space="0" w:color="auto"/>
      </w:divBdr>
    </w:div>
    <w:div w:id="724255733">
      <w:bodyDiv w:val="1"/>
      <w:marLeft w:val="0"/>
      <w:marRight w:val="0"/>
      <w:marTop w:val="0"/>
      <w:marBottom w:val="0"/>
      <w:divBdr>
        <w:top w:val="none" w:sz="0" w:space="0" w:color="auto"/>
        <w:left w:val="none" w:sz="0" w:space="0" w:color="auto"/>
        <w:bottom w:val="none" w:sz="0" w:space="0" w:color="auto"/>
        <w:right w:val="none" w:sz="0" w:space="0" w:color="auto"/>
      </w:divBdr>
    </w:div>
    <w:div w:id="730688617">
      <w:bodyDiv w:val="1"/>
      <w:marLeft w:val="0"/>
      <w:marRight w:val="0"/>
      <w:marTop w:val="0"/>
      <w:marBottom w:val="0"/>
      <w:divBdr>
        <w:top w:val="none" w:sz="0" w:space="0" w:color="auto"/>
        <w:left w:val="none" w:sz="0" w:space="0" w:color="auto"/>
        <w:bottom w:val="none" w:sz="0" w:space="0" w:color="auto"/>
        <w:right w:val="none" w:sz="0" w:space="0" w:color="auto"/>
      </w:divBdr>
    </w:div>
    <w:div w:id="747308855">
      <w:bodyDiv w:val="1"/>
      <w:marLeft w:val="0"/>
      <w:marRight w:val="0"/>
      <w:marTop w:val="0"/>
      <w:marBottom w:val="0"/>
      <w:divBdr>
        <w:top w:val="none" w:sz="0" w:space="0" w:color="auto"/>
        <w:left w:val="none" w:sz="0" w:space="0" w:color="auto"/>
        <w:bottom w:val="none" w:sz="0" w:space="0" w:color="auto"/>
        <w:right w:val="none" w:sz="0" w:space="0" w:color="auto"/>
      </w:divBdr>
    </w:div>
    <w:div w:id="771895044">
      <w:bodyDiv w:val="1"/>
      <w:marLeft w:val="0"/>
      <w:marRight w:val="0"/>
      <w:marTop w:val="0"/>
      <w:marBottom w:val="0"/>
      <w:divBdr>
        <w:top w:val="none" w:sz="0" w:space="0" w:color="auto"/>
        <w:left w:val="none" w:sz="0" w:space="0" w:color="auto"/>
        <w:bottom w:val="none" w:sz="0" w:space="0" w:color="auto"/>
        <w:right w:val="none" w:sz="0" w:space="0" w:color="auto"/>
      </w:divBdr>
    </w:div>
    <w:div w:id="813377330">
      <w:bodyDiv w:val="1"/>
      <w:marLeft w:val="0"/>
      <w:marRight w:val="0"/>
      <w:marTop w:val="0"/>
      <w:marBottom w:val="0"/>
      <w:divBdr>
        <w:top w:val="none" w:sz="0" w:space="0" w:color="auto"/>
        <w:left w:val="none" w:sz="0" w:space="0" w:color="auto"/>
        <w:bottom w:val="none" w:sz="0" w:space="0" w:color="auto"/>
        <w:right w:val="none" w:sz="0" w:space="0" w:color="auto"/>
      </w:divBdr>
    </w:div>
    <w:div w:id="843666622">
      <w:bodyDiv w:val="1"/>
      <w:marLeft w:val="0"/>
      <w:marRight w:val="0"/>
      <w:marTop w:val="0"/>
      <w:marBottom w:val="0"/>
      <w:divBdr>
        <w:top w:val="none" w:sz="0" w:space="0" w:color="auto"/>
        <w:left w:val="none" w:sz="0" w:space="0" w:color="auto"/>
        <w:bottom w:val="none" w:sz="0" w:space="0" w:color="auto"/>
        <w:right w:val="none" w:sz="0" w:space="0" w:color="auto"/>
      </w:divBdr>
    </w:div>
    <w:div w:id="856045402">
      <w:bodyDiv w:val="1"/>
      <w:marLeft w:val="0"/>
      <w:marRight w:val="0"/>
      <w:marTop w:val="0"/>
      <w:marBottom w:val="0"/>
      <w:divBdr>
        <w:top w:val="none" w:sz="0" w:space="0" w:color="auto"/>
        <w:left w:val="none" w:sz="0" w:space="0" w:color="auto"/>
        <w:bottom w:val="none" w:sz="0" w:space="0" w:color="auto"/>
        <w:right w:val="none" w:sz="0" w:space="0" w:color="auto"/>
      </w:divBdr>
    </w:div>
    <w:div w:id="883253038">
      <w:bodyDiv w:val="1"/>
      <w:marLeft w:val="0"/>
      <w:marRight w:val="0"/>
      <w:marTop w:val="0"/>
      <w:marBottom w:val="0"/>
      <w:divBdr>
        <w:top w:val="none" w:sz="0" w:space="0" w:color="auto"/>
        <w:left w:val="none" w:sz="0" w:space="0" w:color="auto"/>
        <w:bottom w:val="none" w:sz="0" w:space="0" w:color="auto"/>
        <w:right w:val="none" w:sz="0" w:space="0" w:color="auto"/>
      </w:divBdr>
    </w:div>
    <w:div w:id="947465806">
      <w:bodyDiv w:val="1"/>
      <w:marLeft w:val="0"/>
      <w:marRight w:val="0"/>
      <w:marTop w:val="0"/>
      <w:marBottom w:val="0"/>
      <w:divBdr>
        <w:top w:val="none" w:sz="0" w:space="0" w:color="auto"/>
        <w:left w:val="none" w:sz="0" w:space="0" w:color="auto"/>
        <w:bottom w:val="none" w:sz="0" w:space="0" w:color="auto"/>
        <w:right w:val="none" w:sz="0" w:space="0" w:color="auto"/>
      </w:divBdr>
    </w:div>
    <w:div w:id="1033262648">
      <w:bodyDiv w:val="1"/>
      <w:marLeft w:val="0"/>
      <w:marRight w:val="0"/>
      <w:marTop w:val="0"/>
      <w:marBottom w:val="0"/>
      <w:divBdr>
        <w:top w:val="none" w:sz="0" w:space="0" w:color="auto"/>
        <w:left w:val="none" w:sz="0" w:space="0" w:color="auto"/>
        <w:bottom w:val="none" w:sz="0" w:space="0" w:color="auto"/>
        <w:right w:val="none" w:sz="0" w:space="0" w:color="auto"/>
      </w:divBdr>
    </w:div>
    <w:div w:id="1078207286">
      <w:bodyDiv w:val="1"/>
      <w:marLeft w:val="0"/>
      <w:marRight w:val="0"/>
      <w:marTop w:val="0"/>
      <w:marBottom w:val="0"/>
      <w:divBdr>
        <w:top w:val="none" w:sz="0" w:space="0" w:color="auto"/>
        <w:left w:val="none" w:sz="0" w:space="0" w:color="auto"/>
        <w:bottom w:val="none" w:sz="0" w:space="0" w:color="auto"/>
        <w:right w:val="none" w:sz="0" w:space="0" w:color="auto"/>
      </w:divBdr>
    </w:div>
    <w:div w:id="1196847493">
      <w:bodyDiv w:val="1"/>
      <w:marLeft w:val="0"/>
      <w:marRight w:val="0"/>
      <w:marTop w:val="0"/>
      <w:marBottom w:val="0"/>
      <w:divBdr>
        <w:top w:val="none" w:sz="0" w:space="0" w:color="auto"/>
        <w:left w:val="none" w:sz="0" w:space="0" w:color="auto"/>
        <w:bottom w:val="none" w:sz="0" w:space="0" w:color="auto"/>
        <w:right w:val="none" w:sz="0" w:space="0" w:color="auto"/>
      </w:divBdr>
    </w:div>
    <w:div w:id="1234900038">
      <w:bodyDiv w:val="1"/>
      <w:marLeft w:val="0"/>
      <w:marRight w:val="0"/>
      <w:marTop w:val="0"/>
      <w:marBottom w:val="0"/>
      <w:divBdr>
        <w:top w:val="none" w:sz="0" w:space="0" w:color="auto"/>
        <w:left w:val="none" w:sz="0" w:space="0" w:color="auto"/>
        <w:bottom w:val="none" w:sz="0" w:space="0" w:color="auto"/>
        <w:right w:val="none" w:sz="0" w:space="0" w:color="auto"/>
      </w:divBdr>
    </w:div>
    <w:div w:id="1266301187">
      <w:bodyDiv w:val="1"/>
      <w:marLeft w:val="0"/>
      <w:marRight w:val="0"/>
      <w:marTop w:val="0"/>
      <w:marBottom w:val="0"/>
      <w:divBdr>
        <w:top w:val="none" w:sz="0" w:space="0" w:color="auto"/>
        <w:left w:val="none" w:sz="0" w:space="0" w:color="auto"/>
        <w:bottom w:val="none" w:sz="0" w:space="0" w:color="auto"/>
        <w:right w:val="none" w:sz="0" w:space="0" w:color="auto"/>
      </w:divBdr>
    </w:div>
    <w:div w:id="1307903598">
      <w:bodyDiv w:val="1"/>
      <w:marLeft w:val="0"/>
      <w:marRight w:val="0"/>
      <w:marTop w:val="0"/>
      <w:marBottom w:val="0"/>
      <w:divBdr>
        <w:top w:val="none" w:sz="0" w:space="0" w:color="auto"/>
        <w:left w:val="none" w:sz="0" w:space="0" w:color="auto"/>
        <w:bottom w:val="none" w:sz="0" w:space="0" w:color="auto"/>
        <w:right w:val="none" w:sz="0" w:space="0" w:color="auto"/>
      </w:divBdr>
    </w:div>
    <w:div w:id="1322660817">
      <w:bodyDiv w:val="1"/>
      <w:marLeft w:val="0"/>
      <w:marRight w:val="0"/>
      <w:marTop w:val="0"/>
      <w:marBottom w:val="0"/>
      <w:divBdr>
        <w:top w:val="none" w:sz="0" w:space="0" w:color="auto"/>
        <w:left w:val="none" w:sz="0" w:space="0" w:color="auto"/>
        <w:bottom w:val="none" w:sz="0" w:space="0" w:color="auto"/>
        <w:right w:val="none" w:sz="0" w:space="0" w:color="auto"/>
      </w:divBdr>
    </w:div>
    <w:div w:id="1323041817">
      <w:bodyDiv w:val="1"/>
      <w:marLeft w:val="0"/>
      <w:marRight w:val="0"/>
      <w:marTop w:val="0"/>
      <w:marBottom w:val="0"/>
      <w:divBdr>
        <w:top w:val="none" w:sz="0" w:space="0" w:color="auto"/>
        <w:left w:val="none" w:sz="0" w:space="0" w:color="auto"/>
        <w:bottom w:val="none" w:sz="0" w:space="0" w:color="auto"/>
        <w:right w:val="none" w:sz="0" w:space="0" w:color="auto"/>
      </w:divBdr>
    </w:div>
    <w:div w:id="1390105068">
      <w:bodyDiv w:val="1"/>
      <w:marLeft w:val="0"/>
      <w:marRight w:val="0"/>
      <w:marTop w:val="0"/>
      <w:marBottom w:val="0"/>
      <w:divBdr>
        <w:top w:val="none" w:sz="0" w:space="0" w:color="auto"/>
        <w:left w:val="none" w:sz="0" w:space="0" w:color="auto"/>
        <w:bottom w:val="none" w:sz="0" w:space="0" w:color="auto"/>
        <w:right w:val="none" w:sz="0" w:space="0" w:color="auto"/>
      </w:divBdr>
    </w:div>
    <w:div w:id="1394741874">
      <w:bodyDiv w:val="1"/>
      <w:marLeft w:val="0"/>
      <w:marRight w:val="0"/>
      <w:marTop w:val="0"/>
      <w:marBottom w:val="0"/>
      <w:divBdr>
        <w:top w:val="none" w:sz="0" w:space="0" w:color="auto"/>
        <w:left w:val="none" w:sz="0" w:space="0" w:color="auto"/>
        <w:bottom w:val="none" w:sz="0" w:space="0" w:color="auto"/>
        <w:right w:val="none" w:sz="0" w:space="0" w:color="auto"/>
      </w:divBdr>
    </w:div>
    <w:div w:id="1417285227">
      <w:bodyDiv w:val="1"/>
      <w:marLeft w:val="0"/>
      <w:marRight w:val="0"/>
      <w:marTop w:val="0"/>
      <w:marBottom w:val="0"/>
      <w:divBdr>
        <w:top w:val="none" w:sz="0" w:space="0" w:color="auto"/>
        <w:left w:val="none" w:sz="0" w:space="0" w:color="auto"/>
        <w:bottom w:val="none" w:sz="0" w:space="0" w:color="auto"/>
        <w:right w:val="none" w:sz="0" w:space="0" w:color="auto"/>
      </w:divBdr>
    </w:div>
    <w:div w:id="1426344219">
      <w:bodyDiv w:val="1"/>
      <w:marLeft w:val="0"/>
      <w:marRight w:val="0"/>
      <w:marTop w:val="0"/>
      <w:marBottom w:val="0"/>
      <w:divBdr>
        <w:top w:val="none" w:sz="0" w:space="0" w:color="auto"/>
        <w:left w:val="none" w:sz="0" w:space="0" w:color="auto"/>
        <w:bottom w:val="none" w:sz="0" w:space="0" w:color="auto"/>
        <w:right w:val="none" w:sz="0" w:space="0" w:color="auto"/>
      </w:divBdr>
    </w:div>
    <w:div w:id="1435707244">
      <w:bodyDiv w:val="1"/>
      <w:marLeft w:val="0"/>
      <w:marRight w:val="0"/>
      <w:marTop w:val="0"/>
      <w:marBottom w:val="0"/>
      <w:divBdr>
        <w:top w:val="none" w:sz="0" w:space="0" w:color="auto"/>
        <w:left w:val="none" w:sz="0" w:space="0" w:color="auto"/>
        <w:bottom w:val="none" w:sz="0" w:space="0" w:color="auto"/>
        <w:right w:val="none" w:sz="0" w:space="0" w:color="auto"/>
      </w:divBdr>
    </w:div>
    <w:div w:id="1439329625">
      <w:bodyDiv w:val="1"/>
      <w:marLeft w:val="0"/>
      <w:marRight w:val="0"/>
      <w:marTop w:val="0"/>
      <w:marBottom w:val="0"/>
      <w:divBdr>
        <w:top w:val="none" w:sz="0" w:space="0" w:color="auto"/>
        <w:left w:val="none" w:sz="0" w:space="0" w:color="auto"/>
        <w:bottom w:val="none" w:sz="0" w:space="0" w:color="auto"/>
        <w:right w:val="none" w:sz="0" w:space="0" w:color="auto"/>
      </w:divBdr>
    </w:div>
    <w:div w:id="1491291293">
      <w:bodyDiv w:val="1"/>
      <w:marLeft w:val="0"/>
      <w:marRight w:val="0"/>
      <w:marTop w:val="0"/>
      <w:marBottom w:val="0"/>
      <w:divBdr>
        <w:top w:val="none" w:sz="0" w:space="0" w:color="auto"/>
        <w:left w:val="none" w:sz="0" w:space="0" w:color="auto"/>
        <w:bottom w:val="none" w:sz="0" w:space="0" w:color="auto"/>
        <w:right w:val="none" w:sz="0" w:space="0" w:color="auto"/>
      </w:divBdr>
    </w:div>
    <w:div w:id="1518927975">
      <w:bodyDiv w:val="1"/>
      <w:marLeft w:val="0"/>
      <w:marRight w:val="0"/>
      <w:marTop w:val="0"/>
      <w:marBottom w:val="0"/>
      <w:divBdr>
        <w:top w:val="none" w:sz="0" w:space="0" w:color="auto"/>
        <w:left w:val="none" w:sz="0" w:space="0" w:color="auto"/>
        <w:bottom w:val="none" w:sz="0" w:space="0" w:color="auto"/>
        <w:right w:val="none" w:sz="0" w:space="0" w:color="auto"/>
      </w:divBdr>
    </w:div>
    <w:div w:id="1564633450">
      <w:bodyDiv w:val="1"/>
      <w:marLeft w:val="0"/>
      <w:marRight w:val="0"/>
      <w:marTop w:val="0"/>
      <w:marBottom w:val="0"/>
      <w:divBdr>
        <w:top w:val="none" w:sz="0" w:space="0" w:color="auto"/>
        <w:left w:val="none" w:sz="0" w:space="0" w:color="auto"/>
        <w:bottom w:val="none" w:sz="0" w:space="0" w:color="auto"/>
        <w:right w:val="none" w:sz="0" w:space="0" w:color="auto"/>
      </w:divBdr>
    </w:div>
    <w:div w:id="1566337315">
      <w:bodyDiv w:val="1"/>
      <w:marLeft w:val="0"/>
      <w:marRight w:val="0"/>
      <w:marTop w:val="0"/>
      <w:marBottom w:val="0"/>
      <w:divBdr>
        <w:top w:val="none" w:sz="0" w:space="0" w:color="auto"/>
        <w:left w:val="none" w:sz="0" w:space="0" w:color="auto"/>
        <w:bottom w:val="none" w:sz="0" w:space="0" w:color="auto"/>
        <w:right w:val="none" w:sz="0" w:space="0" w:color="auto"/>
      </w:divBdr>
    </w:div>
    <w:div w:id="1579484277">
      <w:bodyDiv w:val="1"/>
      <w:marLeft w:val="0"/>
      <w:marRight w:val="0"/>
      <w:marTop w:val="0"/>
      <w:marBottom w:val="0"/>
      <w:divBdr>
        <w:top w:val="none" w:sz="0" w:space="0" w:color="auto"/>
        <w:left w:val="none" w:sz="0" w:space="0" w:color="auto"/>
        <w:bottom w:val="none" w:sz="0" w:space="0" w:color="auto"/>
        <w:right w:val="none" w:sz="0" w:space="0" w:color="auto"/>
      </w:divBdr>
    </w:div>
    <w:div w:id="1614097849">
      <w:bodyDiv w:val="1"/>
      <w:marLeft w:val="0"/>
      <w:marRight w:val="0"/>
      <w:marTop w:val="0"/>
      <w:marBottom w:val="0"/>
      <w:divBdr>
        <w:top w:val="none" w:sz="0" w:space="0" w:color="auto"/>
        <w:left w:val="none" w:sz="0" w:space="0" w:color="auto"/>
        <w:bottom w:val="none" w:sz="0" w:space="0" w:color="auto"/>
        <w:right w:val="none" w:sz="0" w:space="0" w:color="auto"/>
      </w:divBdr>
      <w:divsChild>
        <w:div w:id="1816137640">
          <w:marLeft w:val="0"/>
          <w:marRight w:val="0"/>
          <w:marTop w:val="0"/>
          <w:marBottom w:val="0"/>
          <w:divBdr>
            <w:top w:val="none" w:sz="0" w:space="0" w:color="auto"/>
            <w:left w:val="none" w:sz="0" w:space="0" w:color="auto"/>
            <w:bottom w:val="none" w:sz="0" w:space="0" w:color="auto"/>
            <w:right w:val="none" w:sz="0" w:space="0" w:color="auto"/>
          </w:divBdr>
        </w:div>
        <w:div w:id="905915720">
          <w:marLeft w:val="0"/>
          <w:marRight w:val="0"/>
          <w:marTop w:val="0"/>
          <w:marBottom w:val="0"/>
          <w:divBdr>
            <w:top w:val="none" w:sz="0" w:space="0" w:color="auto"/>
            <w:left w:val="none" w:sz="0" w:space="0" w:color="auto"/>
            <w:bottom w:val="none" w:sz="0" w:space="0" w:color="auto"/>
            <w:right w:val="none" w:sz="0" w:space="0" w:color="auto"/>
          </w:divBdr>
        </w:div>
        <w:div w:id="826289931">
          <w:marLeft w:val="0"/>
          <w:marRight w:val="0"/>
          <w:marTop w:val="0"/>
          <w:marBottom w:val="0"/>
          <w:divBdr>
            <w:top w:val="none" w:sz="0" w:space="0" w:color="auto"/>
            <w:left w:val="none" w:sz="0" w:space="0" w:color="auto"/>
            <w:bottom w:val="none" w:sz="0" w:space="0" w:color="auto"/>
            <w:right w:val="none" w:sz="0" w:space="0" w:color="auto"/>
          </w:divBdr>
        </w:div>
        <w:div w:id="1629702150">
          <w:marLeft w:val="0"/>
          <w:marRight w:val="0"/>
          <w:marTop w:val="0"/>
          <w:marBottom w:val="0"/>
          <w:divBdr>
            <w:top w:val="none" w:sz="0" w:space="0" w:color="auto"/>
            <w:left w:val="none" w:sz="0" w:space="0" w:color="auto"/>
            <w:bottom w:val="none" w:sz="0" w:space="0" w:color="auto"/>
            <w:right w:val="none" w:sz="0" w:space="0" w:color="auto"/>
          </w:divBdr>
        </w:div>
        <w:div w:id="747309509">
          <w:marLeft w:val="0"/>
          <w:marRight w:val="0"/>
          <w:marTop w:val="0"/>
          <w:marBottom w:val="0"/>
          <w:divBdr>
            <w:top w:val="none" w:sz="0" w:space="0" w:color="auto"/>
            <w:left w:val="none" w:sz="0" w:space="0" w:color="auto"/>
            <w:bottom w:val="none" w:sz="0" w:space="0" w:color="auto"/>
            <w:right w:val="none" w:sz="0" w:space="0" w:color="auto"/>
          </w:divBdr>
        </w:div>
      </w:divsChild>
    </w:div>
    <w:div w:id="1629049430">
      <w:bodyDiv w:val="1"/>
      <w:marLeft w:val="0"/>
      <w:marRight w:val="0"/>
      <w:marTop w:val="0"/>
      <w:marBottom w:val="0"/>
      <w:divBdr>
        <w:top w:val="none" w:sz="0" w:space="0" w:color="auto"/>
        <w:left w:val="none" w:sz="0" w:space="0" w:color="auto"/>
        <w:bottom w:val="none" w:sz="0" w:space="0" w:color="auto"/>
        <w:right w:val="none" w:sz="0" w:space="0" w:color="auto"/>
      </w:divBdr>
    </w:div>
    <w:div w:id="1665621299">
      <w:bodyDiv w:val="1"/>
      <w:marLeft w:val="0"/>
      <w:marRight w:val="0"/>
      <w:marTop w:val="0"/>
      <w:marBottom w:val="0"/>
      <w:divBdr>
        <w:top w:val="none" w:sz="0" w:space="0" w:color="auto"/>
        <w:left w:val="none" w:sz="0" w:space="0" w:color="auto"/>
        <w:bottom w:val="none" w:sz="0" w:space="0" w:color="auto"/>
        <w:right w:val="none" w:sz="0" w:space="0" w:color="auto"/>
      </w:divBdr>
    </w:div>
    <w:div w:id="1671447032">
      <w:bodyDiv w:val="1"/>
      <w:marLeft w:val="0"/>
      <w:marRight w:val="0"/>
      <w:marTop w:val="0"/>
      <w:marBottom w:val="0"/>
      <w:divBdr>
        <w:top w:val="none" w:sz="0" w:space="0" w:color="auto"/>
        <w:left w:val="none" w:sz="0" w:space="0" w:color="auto"/>
        <w:bottom w:val="none" w:sz="0" w:space="0" w:color="auto"/>
        <w:right w:val="none" w:sz="0" w:space="0" w:color="auto"/>
      </w:divBdr>
    </w:div>
    <w:div w:id="1704674677">
      <w:bodyDiv w:val="1"/>
      <w:marLeft w:val="0"/>
      <w:marRight w:val="0"/>
      <w:marTop w:val="0"/>
      <w:marBottom w:val="0"/>
      <w:divBdr>
        <w:top w:val="none" w:sz="0" w:space="0" w:color="auto"/>
        <w:left w:val="none" w:sz="0" w:space="0" w:color="auto"/>
        <w:bottom w:val="none" w:sz="0" w:space="0" w:color="auto"/>
        <w:right w:val="none" w:sz="0" w:space="0" w:color="auto"/>
      </w:divBdr>
    </w:div>
    <w:div w:id="1726566144">
      <w:bodyDiv w:val="1"/>
      <w:marLeft w:val="0"/>
      <w:marRight w:val="0"/>
      <w:marTop w:val="0"/>
      <w:marBottom w:val="0"/>
      <w:divBdr>
        <w:top w:val="none" w:sz="0" w:space="0" w:color="auto"/>
        <w:left w:val="none" w:sz="0" w:space="0" w:color="auto"/>
        <w:bottom w:val="none" w:sz="0" w:space="0" w:color="auto"/>
        <w:right w:val="none" w:sz="0" w:space="0" w:color="auto"/>
      </w:divBdr>
    </w:div>
    <w:div w:id="1767649639">
      <w:bodyDiv w:val="1"/>
      <w:marLeft w:val="0"/>
      <w:marRight w:val="0"/>
      <w:marTop w:val="0"/>
      <w:marBottom w:val="0"/>
      <w:divBdr>
        <w:top w:val="none" w:sz="0" w:space="0" w:color="auto"/>
        <w:left w:val="none" w:sz="0" w:space="0" w:color="auto"/>
        <w:bottom w:val="none" w:sz="0" w:space="0" w:color="auto"/>
        <w:right w:val="none" w:sz="0" w:space="0" w:color="auto"/>
      </w:divBdr>
    </w:div>
    <w:div w:id="1768499392">
      <w:bodyDiv w:val="1"/>
      <w:marLeft w:val="0"/>
      <w:marRight w:val="0"/>
      <w:marTop w:val="0"/>
      <w:marBottom w:val="0"/>
      <w:divBdr>
        <w:top w:val="none" w:sz="0" w:space="0" w:color="auto"/>
        <w:left w:val="none" w:sz="0" w:space="0" w:color="auto"/>
        <w:bottom w:val="none" w:sz="0" w:space="0" w:color="auto"/>
        <w:right w:val="none" w:sz="0" w:space="0" w:color="auto"/>
      </w:divBdr>
    </w:div>
    <w:div w:id="1796944604">
      <w:bodyDiv w:val="1"/>
      <w:marLeft w:val="0"/>
      <w:marRight w:val="0"/>
      <w:marTop w:val="0"/>
      <w:marBottom w:val="0"/>
      <w:divBdr>
        <w:top w:val="none" w:sz="0" w:space="0" w:color="auto"/>
        <w:left w:val="none" w:sz="0" w:space="0" w:color="auto"/>
        <w:bottom w:val="none" w:sz="0" w:space="0" w:color="auto"/>
        <w:right w:val="none" w:sz="0" w:space="0" w:color="auto"/>
      </w:divBdr>
    </w:div>
    <w:div w:id="1797794463">
      <w:bodyDiv w:val="1"/>
      <w:marLeft w:val="0"/>
      <w:marRight w:val="0"/>
      <w:marTop w:val="0"/>
      <w:marBottom w:val="0"/>
      <w:divBdr>
        <w:top w:val="none" w:sz="0" w:space="0" w:color="auto"/>
        <w:left w:val="none" w:sz="0" w:space="0" w:color="auto"/>
        <w:bottom w:val="none" w:sz="0" w:space="0" w:color="auto"/>
        <w:right w:val="none" w:sz="0" w:space="0" w:color="auto"/>
      </w:divBdr>
    </w:div>
    <w:div w:id="1839732082">
      <w:bodyDiv w:val="1"/>
      <w:marLeft w:val="0"/>
      <w:marRight w:val="0"/>
      <w:marTop w:val="0"/>
      <w:marBottom w:val="0"/>
      <w:divBdr>
        <w:top w:val="none" w:sz="0" w:space="0" w:color="auto"/>
        <w:left w:val="none" w:sz="0" w:space="0" w:color="auto"/>
        <w:bottom w:val="none" w:sz="0" w:space="0" w:color="auto"/>
        <w:right w:val="none" w:sz="0" w:space="0" w:color="auto"/>
      </w:divBdr>
    </w:div>
    <w:div w:id="1864392502">
      <w:bodyDiv w:val="1"/>
      <w:marLeft w:val="0"/>
      <w:marRight w:val="0"/>
      <w:marTop w:val="0"/>
      <w:marBottom w:val="0"/>
      <w:divBdr>
        <w:top w:val="none" w:sz="0" w:space="0" w:color="auto"/>
        <w:left w:val="none" w:sz="0" w:space="0" w:color="auto"/>
        <w:bottom w:val="none" w:sz="0" w:space="0" w:color="auto"/>
        <w:right w:val="none" w:sz="0" w:space="0" w:color="auto"/>
      </w:divBdr>
    </w:div>
    <w:div w:id="1867789246">
      <w:bodyDiv w:val="1"/>
      <w:marLeft w:val="0"/>
      <w:marRight w:val="0"/>
      <w:marTop w:val="0"/>
      <w:marBottom w:val="0"/>
      <w:divBdr>
        <w:top w:val="none" w:sz="0" w:space="0" w:color="auto"/>
        <w:left w:val="none" w:sz="0" w:space="0" w:color="auto"/>
        <w:bottom w:val="none" w:sz="0" w:space="0" w:color="auto"/>
        <w:right w:val="none" w:sz="0" w:space="0" w:color="auto"/>
      </w:divBdr>
    </w:div>
    <w:div w:id="1880240039">
      <w:bodyDiv w:val="1"/>
      <w:marLeft w:val="0"/>
      <w:marRight w:val="0"/>
      <w:marTop w:val="0"/>
      <w:marBottom w:val="0"/>
      <w:divBdr>
        <w:top w:val="none" w:sz="0" w:space="0" w:color="auto"/>
        <w:left w:val="none" w:sz="0" w:space="0" w:color="auto"/>
        <w:bottom w:val="none" w:sz="0" w:space="0" w:color="auto"/>
        <w:right w:val="none" w:sz="0" w:space="0" w:color="auto"/>
      </w:divBdr>
    </w:div>
    <w:div w:id="1918855957">
      <w:bodyDiv w:val="1"/>
      <w:marLeft w:val="0"/>
      <w:marRight w:val="0"/>
      <w:marTop w:val="0"/>
      <w:marBottom w:val="0"/>
      <w:divBdr>
        <w:top w:val="none" w:sz="0" w:space="0" w:color="auto"/>
        <w:left w:val="none" w:sz="0" w:space="0" w:color="auto"/>
        <w:bottom w:val="none" w:sz="0" w:space="0" w:color="auto"/>
        <w:right w:val="none" w:sz="0" w:space="0" w:color="auto"/>
      </w:divBdr>
    </w:div>
    <w:div w:id="1943223815">
      <w:bodyDiv w:val="1"/>
      <w:marLeft w:val="0"/>
      <w:marRight w:val="0"/>
      <w:marTop w:val="0"/>
      <w:marBottom w:val="0"/>
      <w:divBdr>
        <w:top w:val="none" w:sz="0" w:space="0" w:color="auto"/>
        <w:left w:val="none" w:sz="0" w:space="0" w:color="auto"/>
        <w:bottom w:val="none" w:sz="0" w:space="0" w:color="auto"/>
        <w:right w:val="none" w:sz="0" w:space="0" w:color="auto"/>
      </w:divBdr>
    </w:div>
    <w:div w:id="1958413846">
      <w:bodyDiv w:val="1"/>
      <w:marLeft w:val="0"/>
      <w:marRight w:val="0"/>
      <w:marTop w:val="0"/>
      <w:marBottom w:val="0"/>
      <w:divBdr>
        <w:top w:val="none" w:sz="0" w:space="0" w:color="auto"/>
        <w:left w:val="none" w:sz="0" w:space="0" w:color="auto"/>
        <w:bottom w:val="none" w:sz="0" w:space="0" w:color="auto"/>
        <w:right w:val="none" w:sz="0" w:space="0" w:color="auto"/>
      </w:divBdr>
    </w:div>
    <w:div w:id="1983733570">
      <w:bodyDiv w:val="1"/>
      <w:marLeft w:val="0"/>
      <w:marRight w:val="0"/>
      <w:marTop w:val="0"/>
      <w:marBottom w:val="0"/>
      <w:divBdr>
        <w:top w:val="none" w:sz="0" w:space="0" w:color="auto"/>
        <w:left w:val="none" w:sz="0" w:space="0" w:color="auto"/>
        <w:bottom w:val="none" w:sz="0" w:space="0" w:color="auto"/>
        <w:right w:val="none" w:sz="0" w:space="0" w:color="auto"/>
      </w:divBdr>
    </w:div>
    <w:div w:id="2069960642">
      <w:bodyDiv w:val="1"/>
      <w:marLeft w:val="0"/>
      <w:marRight w:val="0"/>
      <w:marTop w:val="0"/>
      <w:marBottom w:val="0"/>
      <w:divBdr>
        <w:top w:val="none" w:sz="0" w:space="0" w:color="auto"/>
        <w:left w:val="none" w:sz="0" w:space="0" w:color="auto"/>
        <w:bottom w:val="none" w:sz="0" w:space="0" w:color="auto"/>
        <w:right w:val="none" w:sz="0" w:space="0" w:color="auto"/>
      </w:divBdr>
    </w:div>
    <w:div w:id="2089688014">
      <w:bodyDiv w:val="1"/>
      <w:marLeft w:val="0"/>
      <w:marRight w:val="0"/>
      <w:marTop w:val="0"/>
      <w:marBottom w:val="0"/>
      <w:divBdr>
        <w:top w:val="none" w:sz="0" w:space="0" w:color="auto"/>
        <w:left w:val="none" w:sz="0" w:space="0" w:color="auto"/>
        <w:bottom w:val="none" w:sz="0" w:space="0" w:color="auto"/>
        <w:right w:val="none" w:sz="0" w:space="0" w:color="auto"/>
      </w:divBdr>
    </w:div>
    <w:div w:id="21079180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gov.br/empresas-e-negocios/pt-br/empreendedor"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0"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www.planalto.gov.br/ccivil_03/leis/lcp/lcp123.ht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R77k/g+npfYuneaF/yCmO6mYow==">CgMxLjA4AHIhMWZETHJjTmtuX1JOTVg3NmZWOVQ0LUs5MGUxbU5kSGNQ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C718B8F-E751-44D3-84E2-1C2E20EED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17</Pages>
  <Words>7157</Words>
  <Characters>38652</Characters>
  <Application>Microsoft Office Word</Application>
  <DocSecurity>0</DocSecurity>
  <Lines>322</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dc:creator>
  <cp:lastModifiedBy>Usuario</cp:lastModifiedBy>
  <cp:revision>25</cp:revision>
  <cp:lastPrinted>2024-09-26T12:58:00Z</cp:lastPrinted>
  <dcterms:created xsi:type="dcterms:W3CDTF">2024-11-12T15:59:00Z</dcterms:created>
  <dcterms:modified xsi:type="dcterms:W3CDTF">2025-01-27T17:06:00Z</dcterms:modified>
</cp:coreProperties>
</file>